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D6B" w:rsidRDefault="007F6D6B">
      <w:pPr>
        <w:rPr>
          <w:rFonts w:ascii="Arial" w:hAnsi="Arial" w:cs="Arial"/>
          <w:b/>
          <w:bCs/>
          <w:i/>
          <w:iCs/>
          <w:sz w:val="40"/>
        </w:rPr>
      </w:pPr>
    </w:p>
    <w:p w:rsidR="007F6D6B" w:rsidRPr="007F6D6B" w:rsidRDefault="007F6D6B">
      <w:pPr>
        <w:rPr>
          <w:rFonts w:ascii="Arial" w:hAnsi="Arial" w:cs="Arial"/>
          <w:b/>
          <w:bCs/>
          <w:i/>
          <w:iCs/>
          <w:sz w:val="44"/>
        </w:rPr>
      </w:pPr>
      <w:r w:rsidRPr="007F6D6B">
        <w:rPr>
          <w:rFonts w:ascii="Arial" w:hAnsi="Arial" w:cs="Arial"/>
          <w:b/>
          <w:bCs/>
          <w:i/>
          <w:iCs/>
          <w:sz w:val="44"/>
        </w:rPr>
        <w:t xml:space="preserve">PRÁCTICA </w:t>
      </w:r>
      <w:r w:rsidR="00EA2B6C">
        <w:rPr>
          <w:rFonts w:ascii="Arial" w:hAnsi="Arial" w:cs="Arial"/>
          <w:b/>
          <w:bCs/>
          <w:i/>
          <w:iCs/>
          <w:sz w:val="44"/>
        </w:rPr>
        <w:t>3</w:t>
      </w:r>
    </w:p>
    <w:p w:rsidR="007F6D6B" w:rsidRPr="007F6D6B" w:rsidRDefault="007F6D6B">
      <w:pPr>
        <w:rPr>
          <w:rFonts w:ascii="Arial" w:hAnsi="Arial" w:cs="Arial"/>
          <w:b/>
          <w:bCs/>
          <w:i/>
          <w:iCs/>
          <w:sz w:val="44"/>
        </w:rPr>
      </w:pPr>
    </w:p>
    <w:p w:rsidR="007F6D6B" w:rsidRPr="007F6D6B" w:rsidRDefault="007F6D6B">
      <w:pPr>
        <w:rPr>
          <w:rFonts w:ascii="Arial" w:hAnsi="Arial" w:cs="Arial"/>
          <w:b/>
          <w:bCs/>
          <w:i/>
          <w:iCs/>
          <w:sz w:val="44"/>
        </w:rPr>
      </w:pPr>
    </w:p>
    <w:p w:rsidR="007F6D6B" w:rsidRPr="007F6D6B" w:rsidRDefault="007F6D6B">
      <w:pPr>
        <w:rPr>
          <w:rFonts w:ascii="Arial" w:hAnsi="Arial" w:cs="Arial"/>
          <w:b/>
          <w:bCs/>
          <w:i/>
          <w:iCs/>
          <w:sz w:val="44"/>
        </w:rPr>
      </w:pPr>
      <w:r w:rsidRPr="007F6D6B">
        <w:rPr>
          <w:rFonts w:ascii="Arial" w:hAnsi="Arial" w:cs="Arial"/>
          <w:b/>
          <w:bCs/>
          <w:i/>
          <w:iCs/>
          <w:sz w:val="44"/>
        </w:rPr>
        <w:t>ASIGNATURA: TRANSMISIÓN DE CALOR</w:t>
      </w:r>
    </w:p>
    <w:p w:rsidR="007F6D6B" w:rsidRPr="007F6D6B" w:rsidRDefault="007F6D6B">
      <w:pPr>
        <w:rPr>
          <w:rFonts w:ascii="Arial" w:hAnsi="Arial" w:cs="Arial"/>
          <w:b/>
          <w:bCs/>
          <w:i/>
          <w:iCs/>
          <w:sz w:val="44"/>
        </w:rPr>
      </w:pPr>
    </w:p>
    <w:p w:rsidR="007F6D6B" w:rsidRPr="007F6D6B" w:rsidRDefault="007F6D6B">
      <w:pPr>
        <w:rPr>
          <w:rFonts w:ascii="Arial" w:hAnsi="Arial" w:cs="Arial"/>
          <w:b/>
          <w:bCs/>
          <w:i/>
          <w:iCs/>
          <w:sz w:val="44"/>
        </w:rPr>
      </w:pPr>
    </w:p>
    <w:p w:rsidR="007F6D6B" w:rsidRDefault="00BF5A7B">
      <w:pPr>
        <w:rPr>
          <w:rFonts w:ascii="Arial" w:hAnsi="Arial" w:cs="Arial"/>
          <w:b/>
          <w:bCs/>
          <w:i/>
          <w:iCs/>
          <w:sz w:val="44"/>
        </w:rPr>
      </w:pPr>
      <w:r>
        <w:rPr>
          <w:rFonts w:ascii="Arial" w:hAnsi="Arial" w:cs="Arial"/>
          <w:b/>
          <w:bCs/>
          <w:i/>
          <w:iCs/>
          <w:sz w:val="44"/>
        </w:rPr>
        <w:t>CURSO 2019</w:t>
      </w:r>
      <w:r w:rsidR="007F6D6B" w:rsidRPr="007F6D6B">
        <w:rPr>
          <w:rFonts w:ascii="Arial" w:hAnsi="Arial" w:cs="Arial"/>
          <w:b/>
          <w:bCs/>
          <w:i/>
          <w:iCs/>
          <w:sz w:val="44"/>
        </w:rPr>
        <w:t>/20</w:t>
      </w:r>
      <w:r>
        <w:rPr>
          <w:rFonts w:ascii="Arial" w:hAnsi="Arial" w:cs="Arial"/>
          <w:b/>
          <w:bCs/>
          <w:i/>
          <w:iCs/>
          <w:sz w:val="44"/>
        </w:rPr>
        <w:t>20 (</w:t>
      </w:r>
      <w:r w:rsidRPr="00BF5A7B">
        <w:rPr>
          <w:rFonts w:ascii="Arial" w:hAnsi="Arial" w:cs="Arial"/>
          <w:b/>
          <w:bCs/>
          <w:i/>
          <w:iCs/>
          <w:color w:val="FF0000"/>
          <w:sz w:val="44"/>
        </w:rPr>
        <w:t>ONLINE</w:t>
      </w:r>
      <w:r>
        <w:rPr>
          <w:rFonts w:ascii="Arial" w:hAnsi="Arial" w:cs="Arial"/>
          <w:b/>
          <w:bCs/>
          <w:i/>
          <w:iCs/>
          <w:sz w:val="44"/>
        </w:rPr>
        <w:t>)</w:t>
      </w:r>
    </w:p>
    <w:p w:rsidR="00EA2B6C" w:rsidRDefault="00EA2B6C">
      <w:pPr>
        <w:rPr>
          <w:rFonts w:ascii="Arial" w:hAnsi="Arial" w:cs="Arial"/>
          <w:b/>
          <w:bCs/>
          <w:i/>
          <w:iCs/>
          <w:sz w:val="44"/>
        </w:rPr>
      </w:pPr>
    </w:p>
    <w:p w:rsidR="007C124A" w:rsidRDefault="007C124A">
      <w:pPr>
        <w:rPr>
          <w:rFonts w:ascii="Arial" w:hAnsi="Arial" w:cs="Arial"/>
          <w:b/>
          <w:bCs/>
          <w:i/>
          <w:iCs/>
          <w:sz w:val="44"/>
        </w:rPr>
      </w:pPr>
    </w:p>
    <w:p w:rsidR="007C124A" w:rsidRDefault="007C124A">
      <w:pPr>
        <w:rPr>
          <w:rFonts w:ascii="Arial" w:hAnsi="Arial" w:cs="Arial"/>
          <w:b/>
          <w:bCs/>
          <w:i/>
          <w:iCs/>
          <w:sz w:val="44"/>
        </w:rPr>
      </w:pPr>
    </w:p>
    <w:p w:rsidR="007C124A" w:rsidRDefault="007C124A">
      <w:pPr>
        <w:rPr>
          <w:rFonts w:ascii="Arial" w:hAnsi="Arial" w:cs="Arial"/>
          <w:b/>
          <w:bCs/>
          <w:i/>
          <w:iCs/>
          <w:sz w:val="44"/>
        </w:rPr>
      </w:pPr>
    </w:p>
    <w:p w:rsidR="007C124A" w:rsidRDefault="007C124A">
      <w:pPr>
        <w:rPr>
          <w:rFonts w:ascii="Arial" w:hAnsi="Arial" w:cs="Arial"/>
          <w:b/>
          <w:bCs/>
          <w:i/>
          <w:iCs/>
          <w:sz w:val="44"/>
        </w:rPr>
      </w:pPr>
    </w:p>
    <w:p w:rsidR="007C124A" w:rsidRDefault="007C124A">
      <w:pPr>
        <w:rPr>
          <w:rFonts w:ascii="Arial" w:hAnsi="Arial" w:cs="Arial"/>
          <w:b/>
          <w:bCs/>
          <w:i/>
          <w:iCs/>
          <w:sz w:val="44"/>
        </w:rPr>
      </w:pPr>
    </w:p>
    <w:p w:rsidR="007C124A" w:rsidRDefault="007C124A">
      <w:pPr>
        <w:rPr>
          <w:rFonts w:ascii="Arial" w:hAnsi="Arial" w:cs="Arial"/>
          <w:b/>
          <w:bCs/>
          <w:i/>
          <w:iCs/>
          <w:sz w:val="44"/>
        </w:rPr>
      </w:pPr>
    </w:p>
    <w:sdt>
      <w:sdtPr>
        <w:rPr>
          <w:rFonts w:asciiTheme="minorHAnsi" w:hAnsiTheme="minorHAnsi" w:cstheme="minorBidi"/>
          <w:b w:val="0"/>
          <w:bCs w:val="0"/>
          <w:i w:val="0"/>
          <w:iCs w:val="0"/>
          <w:sz w:val="32"/>
          <w:lang w:eastAsia="en-US"/>
        </w:rPr>
        <w:id w:val="811217630"/>
        <w:docPartObj>
          <w:docPartGallery w:val="Table of Contents"/>
          <w:docPartUnique/>
        </w:docPartObj>
      </w:sdtPr>
      <w:sdtEndPr>
        <w:rPr>
          <w:sz w:val="28"/>
        </w:rPr>
      </w:sdtEndPr>
      <w:sdtContent>
        <w:p w:rsidR="00EA2B6C" w:rsidRPr="007C124A" w:rsidRDefault="007C124A" w:rsidP="00EA2B6C">
          <w:pPr>
            <w:pStyle w:val="TtuloTDC"/>
            <w:rPr>
              <w:sz w:val="32"/>
            </w:rPr>
          </w:pPr>
          <w:r>
            <w:rPr>
              <w:sz w:val="32"/>
            </w:rPr>
            <w:t>Índice</w:t>
          </w:r>
        </w:p>
        <w:p w:rsidR="007C124A" w:rsidRPr="007C124A" w:rsidRDefault="00EA2B6C">
          <w:pPr>
            <w:pStyle w:val="TDC1"/>
            <w:tabs>
              <w:tab w:val="right" w:leader="dot" w:pos="8779"/>
            </w:tabs>
            <w:rPr>
              <w:rFonts w:ascii="Arial" w:hAnsi="Arial" w:cs="Arial"/>
              <w:noProof/>
              <w:sz w:val="24"/>
            </w:rPr>
          </w:pPr>
          <w:r w:rsidRPr="007C124A">
            <w:rPr>
              <w:rFonts w:ascii="Arial" w:hAnsi="Arial" w:cs="Arial"/>
              <w:b/>
              <w:bCs/>
              <w:sz w:val="28"/>
            </w:rPr>
            <w:fldChar w:fldCharType="begin"/>
          </w:r>
          <w:r w:rsidRPr="007C124A">
            <w:rPr>
              <w:rFonts w:ascii="Arial" w:hAnsi="Arial" w:cs="Arial"/>
              <w:b/>
              <w:bCs/>
              <w:sz w:val="28"/>
            </w:rPr>
            <w:instrText xml:space="preserve"> TOC \o "1-3" \h \z \u </w:instrText>
          </w:r>
          <w:r w:rsidRPr="007C124A">
            <w:rPr>
              <w:rFonts w:ascii="Arial" w:hAnsi="Arial" w:cs="Arial"/>
              <w:b/>
              <w:bCs/>
              <w:sz w:val="28"/>
            </w:rPr>
            <w:fldChar w:fldCharType="separate"/>
          </w:r>
          <w:hyperlink w:anchor="_Toc5206703" w:history="1">
            <w:r w:rsidR="007C124A" w:rsidRPr="007C124A">
              <w:rPr>
                <w:rStyle w:val="Hipervnculo"/>
                <w:rFonts w:ascii="Arial" w:hAnsi="Arial" w:cs="Arial"/>
                <w:noProof/>
                <w:sz w:val="24"/>
              </w:rPr>
              <w:t>A. CARACTERIZACIÓN DE INTERCAMBIADORES DE CALOR</w:t>
            </w:r>
            <w:r w:rsidR="007C124A" w:rsidRPr="007C124A">
              <w:rPr>
                <w:rFonts w:ascii="Arial" w:hAnsi="Arial" w:cs="Arial"/>
                <w:noProof/>
                <w:webHidden/>
                <w:sz w:val="24"/>
              </w:rPr>
              <w:tab/>
            </w:r>
            <w:r w:rsidR="007C124A" w:rsidRPr="007C124A">
              <w:rPr>
                <w:rFonts w:ascii="Arial" w:hAnsi="Arial" w:cs="Arial"/>
                <w:noProof/>
                <w:webHidden/>
                <w:sz w:val="24"/>
              </w:rPr>
              <w:fldChar w:fldCharType="begin"/>
            </w:r>
            <w:r w:rsidR="007C124A" w:rsidRPr="007C124A">
              <w:rPr>
                <w:rFonts w:ascii="Arial" w:hAnsi="Arial" w:cs="Arial"/>
                <w:noProof/>
                <w:webHidden/>
                <w:sz w:val="24"/>
              </w:rPr>
              <w:instrText xml:space="preserve"> PAGEREF _Toc5206703 \h </w:instrText>
            </w:r>
            <w:r w:rsidR="007C124A" w:rsidRPr="007C124A">
              <w:rPr>
                <w:rFonts w:ascii="Arial" w:hAnsi="Arial" w:cs="Arial"/>
                <w:noProof/>
                <w:webHidden/>
                <w:sz w:val="24"/>
              </w:rPr>
            </w:r>
            <w:r w:rsidR="007C124A" w:rsidRPr="007C124A">
              <w:rPr>
                <w:rFonts w:ascii="Arial" w:hAnsi="Arial" w:cs="Arial"/>
                <w:noProof/>
                <w:webHidden/>
                <w:sz w:val="24"/>
              </w:rPr>
              <w:fldChar w:fldCharType="separate"/>
            </w:r>
            <w:r w:rsidR="008C0454">
              <w:rPr>
                <w:rFonts w:ascii="Arial" w:hAnsi="Arial" w:cs="Arial"/>
                <w:noProof/>
                <w:webHidden/>
                <w:sz w:val="24"/>
              </w:rPr>
              <w:t>2</w:t>
            </w:r>
            <w:r w:rsidR="007C124A" w:rsidRPr="007C124A">
              <w:rPr>
                <w:rFonts w:ascii="Arial" w:hAnsi="Arial" w:cs="Arial"/>
                <w:noProof/>
                <w:webHidden/>
                <w:sz w:val="24"/>
              </w:rPr>
              <w:fldChar w:fldCharType="end"/>
            </w:r>
          </w:hyperlink>
        </w:p>
        <w:p w:rsidR="007C124A" w:rsidRPr="007C124A" w:rsidRDefault="00EF59CB">
          <w:pPr>
            <w:pStyle w:val="TDC1"/>
            <w:tabs>
              <w:tab w:val="right" w:leader="dot" w:pos="8779"/>
            </w:tabs>
            <w:rPr>
              <w:rFonts w:ascii="Arial" w:hAnsi="Arial" w:cs="Arial"/>
              <w:noProof/>
              <w:sz w:val="24"/>
            </w:rPr>
          </w:pPr>
          <w:hyperlink w:anchor="_Toc5206704" w:history="1">
            <w:r w:rsidR="007C124A" w:rsidRPr="007C124A">
              <w:rPr>
                <w:rStyle w:val="Hipervnculo"/>
                <w:rFonts w:ascii="Arial" w:hAnsi="Arial" w:cs="Arial"/>
                <w:noProof/>
                <w:sz w:val="24"/>
              </w:rPr>
              <w:t>B. VERIFICACIÓN DE LA LEY DE STEFAN-BOLTZMANN</w:t>
            </w:r>
            <w:r w:rsidR="007C124A" w:rsidRPr="007C124A">
              <w:rPr>
                <w:rFonts w:ascii="Arial" w:hAnsi="Arial" w:cs="Arial"/>
                <w:noProof/>
                <w:webHidden/>
                <w:sz w:val="24"/>
              </w:rPr>
              <w:tab/>
            </w:r>
            <w:r w:rsidR="007C124A" w:rsidRPr="007C124A">
              <w:rPr>
                <w:rFonts w:ascii="Arial" w:hAnsi="Arial" w:cs="Arial"/>
                <w:noProof/>
                <w:webHidden/>
                <w:sz w:val="24"/>
              </w:rPr>
              <w:fldChar w:fldCharType="begin"/>
            </w:r>
            <w:r w:rsidR="007C124A" w:rsidRPr="007C124A">
              <w:rPr>
                <w:rFonts w:ascii="Arial" w:hAnsi="Arial" w:cs="Arial"/>
                <w:noProof/>
                <w:webHidden/>
                <w:sz w:val="24"/>
              </w:rPr>
              <w:instrText xml:space="preserve"> PAGEREF _Toc5206704 \h </w:instrText>
            </w:r>
            <w:r w:rsidR="007C124A" w:rsidRPr="007C124A">
              <w:rPr>
                <w:rFonts w:ascii="Arial" w:hAnsi="Arial" w:cs="Arial"/>
                <w:noProof/>
                <w:webHidden/>
                <w:sz w:val="24"/>
              </w:rPr>
            </w:r>
            <w:r w:rsidR="007C124A" w:rsidRPr="007C124A">
              <w:rPr>
                <w:rFonts w:ascii="Arial" w:hAnsi="Arial" w:cs="Arial"/>
                <w:noProof/>
                <w:webHidden/>
                <w:sz w:val="24"/>
              </w:rPr>
              <w:fldChar w:fldCharType="separate"/>
            </w:r>
            <w:r w:rsidR="008C0454">
              <w:rPr>
                <w:rFonts w:ascii="Arial" w:hAnsi="Arial" w:cs="Arial"/>
                <w:noProof/>
                <w:webHidden/>
                <w:sz w:val="24"/>
              </w:rPr>
              <w:t>5</w:t>
            </w:r>
            <w:r w:rsidR="007C124A" w:rsidRPr="007C124A">
              <w:rPr>
                <w:rFonts w:ascii="Arial" w:hAnsi="Arial" w:cs="Arial"/>
                <w:noProof/>
                <w:webHidden/>
                <w:sz w:val="24"/>
              </w:rPr>
              <w:fldChar w:fldCharType="end"/>
            </w:r>
          </w:hyperlink>
        </w:p>
        <w:p w:rsidR="007C124A" w:rsidRPr="007C124A" w:rsidRDefault="00EF59CB">
          <w:pPr>
            <w:pStyle w:val="TDC1"/>
            <w:tabs>
              <w:tab w:val="right" w:leader="dot" w:pos="8779"/>
            </w:tabs>
            <w:rPr>
              <w:rFonts w:ascii="Arial" w:hAnsi="Arial" w:cs="Arial"/>
              <w:noProof/>
              <w:sz w:val="24"/>
            </w:rPr>
          </w:pPr>
          <w:hyperlink w:anchor="_Toc5206705" w:history="1">
            <w:r w:rsidR="007C124A" w:rsidRPr="007C124A">
              <w:rPr>
                <w:rStyle w:val="Hipervnculo"/>
                <w:rFonts w:ascii="Arial" w:hAnsi="Arial" w:cs="Arial"/>
                <w:noProof/>
                <w:sz w:val="24"/>
              </w:rPr>
              <w:t>C. EVALUACIÓN DE LA EMISIVIDAD DE DIFERENTES SUPERFICIES</w:t>
            </w:r>
            <w:r w:rsidR="007C124A" w:rsidRPr="007C124A">
              <w:rPr>
                <w:rFonts w:ascii="Arial" w:hAnsi="Arial" w:cs="Arial"/>
                <w:noProof/>
                <w:webHidden/>
                <w:sz w:val="24"/>
              </w:rPr>
              <w:tab/>
            </w:r>
            <w:r w:rsidR="007C124A" w:rsidRPr="007C124A">
              <w:rPr>
                <w:rFonts w:ascii="Arial" w:hAnsi="Arial" w:cs="Arial"/>
                <w:noProof/>
                <w:webHidden/>
                <w:sz w:val="24"/>
              </w:rPr>
              <w:fldChar w:fldCharType="begin"/>
            </w:r>
            <w:r w:rsidR="007C124A" w:rsidRPr="007C124A">
              <w:rPr>
                <w:rFonts w:ascii="Arial" w:hAnsi="Arial" w:cs="Arial"/>
                <w:noProof/>
                <w:webHidden/>
                <w:sz w:val="24"/>
              </w:rPr>
              <w:instrText xml:space="preserve"> PAGEREF _Toc5206705 \h </w:instrText>
            </w:r>
            <w:r w:rsidR="007C124A" w:rsidRPr="007C124A">
              <w:rPr>
                <w:rFonts w:ascii="Arial" w:hAnsi="Arial" w:cs="Arial"/>
                <w:noProof/>
                <w:webHidden/>
                <w:sz w:val="24"/>
              </w:rPr>
            </w:r>
            <w:r w:rsidR="007C124A" w:rsidRPr="007C124A">
              <w:rPr>
                <w:rFonts w:ascii="Arial" w:hAnsi="Arial" w:cs="Arial"/>
                <w:noProof/>
                <w:webHidden/>
                <w:sz w:val="24"/>
              </w:rPr>
              <w:fldChar w:fldCharType="separate"/>
            </w:r>
            <w:r w:rsidR="008C0454">
              <w:rPr>
                <w:rFonts w:ascii="Arial" w:hAnsi="Arial" w:cs="Arial"/>
                <w:noProof/>
                <w:webHidden/>
                <w:sz w:val="24"/>
              </w:rPr>
              <w:t>6</w:t>
            </w:r>
            <w:r w:rsidR="007C124A" w:rsidRPr="007C124A">
              <w:rPr>
                <w:rFonts w:ascii="Arial" w:hAnsi="Arial" w:cs="Arial"/>
                <w:noProof/>
                <w:webHidden/>
                <w:sz w:val="24"/>
              </w:rPr>
              <w:fldChar w:fldCharType="end"/>
            </w:r>
          </w:hyperlink>
        </w:p>
        <w:p w:rsidR="007C124A" w:rsidRPr="007C124A" w:rsidRDefault="00EF59CB">
          <w:pPr>
            <w:pStyle w:val="TDC1"/>
            <w:tabs>
              <w:tab w:val="right" w:leader="dot" w:pos="8779"/>
            </w:tabs>
            <w:rPr>
              <w:rFonts w:ascii="Arial" w:hAnsi="Arial" w:cs="Arial"/>
              <w:noProof/>
              <w:sz w:val="28"/>
            </w:rPr>
          </w:pPr>
          <w:hyperlink w:anchor="_Toc5206706" w:history="1">
            <w:r w:rsidR="007C124A" w:rsidRPr="007C124A">
              <w:rPr>
                <w:rStyle w:val="Hipervnculo"/>
                <w:rFonts w:ascii="Arial" w:hAnsi="Arial" w:cs="Arial"/>
                <w:noProof/>
                <w:sz w:val="24"/>
              </w:rPr>
              <w:t>D. INSTALACIÓN PILOTO – COLECTOR SOLAR PLANO</w:t>
            </w:r>
            <w:r w:rsidR="007C124A" w:rsidRPr="007C124A">
              <w:rPr>
                <w:rFonts w:ascii="Arial" w:hAnsi="Arial" w:cs="Arial"/>
                <w:noProof/>
                <w:webHidden/>
                <w:sz w:val="24"/>
              </w:rPr>
              <w:tab/>
            </w:r>
            <w:r w:rsidR="007C124A" w:rsidRPr="007C124A">
              <w:rPr>
                <w:rFonts w:ascii="Arial" w:hAnsi="Arial" w:cs="Arial"/>
                <w:noProof/>
                <w:webHidden/>
                <w:sz w:val="24"/>
              </w:rPr>
              <w:fldChar w:fldCharType="begin"/>
            </w:r>
            <w:r w:rsidR="007C124A" w:rsidRPr="007C124A">
              <w:rPr>
                <w:rFonts w:ascii="Arial" w:hAnsi="Arial" w:cs="Arial"/>
                <w:noProof/>
                <w:webHidden/>
                <w:sz w:val="24"/>
              </w:rPr>
              <w:instrText xml:space="preserve"> PAGEREF _Toc5206706 \h </w:instrText>
            </w:r>
            <w:r w:rsidR="007C124A" w:rsidRPr="007C124A">
              <w:rPr>
                <w:rFonts w:ascii="Arial" w:hAnsi="Arial" w:cs="Arial"/>
                <w:noProof/>
                <w:webHidden/>
                <w:sz w:val="24"/>
              </w:rPr>
            </w:r>
            <w:r w:rsidR="007C124A" w:rsidRPr="007C124A">
              <w:rPr>
                <w:rFonts w:ascii="Arial" w:hAnsi="Arial" w:cs="Arial"/>
                <w:noProof/>
                <w:webHidden/>
                <w:sz w:val="24"/>
              </w:rPr>
              <w:fldChar w:fldCharType="separate"/>
            </w:r>
            <w:r w:rsidR="008C0454">
              <w:rPr>
                <w:rFonts w:ascii="Arial" w:hAnsi="Arial" w:cs="Arial"/>
                <w:noProof/>
                <w:webHidden/>
                <w:sz w:val="24"/>
              </w:rPr>
              <w:t>8</w:t>
            </w:r>
            <w:r w:rsidR="007C124A" w:rsidRPr="007C124A">
              <w:rPr>
                <w:rFonts w:ascii="Arial" w:hAnsi="Arial" w:cs="Arial"/>
                <w:noProof/>
                <w:webHidden/>
                <w:sz w:val="24"/>
              </w:rPr>
              <w:fldChar w:fldCharType="end"/>
            </w:r>
          </w:hyperlink>
        </w:p>
        <w:p w:rsidR="00EA2B6C" w:rsidRDefault="00EA2B6C">
          <w:r w:rsidRPr="007C124A">
            <w:rPr>
              <w:rFonts w:ascii="Arial" w:hAnsi="Arial" w:cs="Arial"/>
              <w:b/>
              <w:bCs/>
              <w:sz w:val="28"/>
            </w:rPr>
            <w:fldChar w:fldCharType="end"/>
          </w:r>
        </w:p>
      </w:sdtContent>
    </w:sdt>
    <w:p w:rsidR="00EA2B6C" w:rsidRPr="007F6D6B" w:rsidRDefault="00EA2B6C">
      <w:pPr>
        <w:rPr>
          <w:rFonts w:ascii="Arial" w:hAnsi="Arial" w:cs="Arial"/>
          <w:b/>
          <w:bCs/>
          <w:i/>
          <w:iCs/>
          <w:sz w:val="44"/>
        </w:rPr>
      </w:pPr>
    </w:p>
    <w:p w:rsidR="00EA2B6C" w:rsidRDefault="00EA2B6C" w:rsidP="00EA2B6C">
      <w:pPr>
        <w:pStyle w:val="Ttulo1"/>
      </w:pPr>
      <w:bookmarkStart w:id="0" w:name="_Toc5206703"/>
      <w:r>
        <w:lastRenderedPageBreak/>
        <w:t>A. CARACTERIZACIÓN DE INTERCAMBIADORES DE CALOR</w:t>
      </w:r>
      <w:bookmarkEnd w:id="0"/>
    </w:p>
    <w:p w:rsidR="00690206" w:rsidRPr="00690206" w:rsidRDefault="00690206" w:rsidP="00690206">
      <w:pPr>
        <w:rPr>
          <w:rFonts w:ascii="Arial" w:hAnsi="Arial" w:cs="Arial"/>
          <w:b/>
        </w:rPr>
      </w:pPr>
      <w:r w:rsidRPr="00690206">
        <w:rPr>
          <w:rFonts w:ascii="Arial" w:hAnsi="Arial" w:cs="Arial"/>
          <w:b/>
        </w:rPr>
        <w:t>Objetivo:</w:t>
      </w:r>
    </w:p>
    <w:p w:rsidR="00690206" w:rsidRDefault="00AD135B" w:rsidP="00690206">
      <w:pPr>
        <w:jc w:val="both"/>
        <w:rPr>
          <w:rFonts w:ascii="Arial" w:hAnsi="Arial" w:cs="Arial"/>
        </w:rPr>
      </w:pPr>
      <w:r>
        <w:rPr>
          <w:rFonts w:ascii="Arial" w:hAnsi="Arial" w:cs="Arial"/>
        </w:rPr>
        <w:t xml:space="preserve">- Calcular </w:t>
      </w:r>
      <w:r w:rsidR="003A799D">
        <w:rPr>
          <w:rFonts w:ascii="Arial" w:hAnsi="Arial" w:cs="Arial"/>
        </w:rPr>
        <w:t>la capacidad de transmisión de calor (coeficiente global de transmisión de calor por el área, UA) de diferentes intercambiadores</w:t>
      </w:r>
      <w:r w:rsidR="00FC73E8">
        <w:rPr>
          <w:rFonts w:ascii="Arial" w:hAnsi="Arial" w:cs="Arial"/>
        </w:rPr>
        <w:t>:</w:t>
      </w:r>
    </w:p>
    <w:p w:rsidR="00FC73E8" w:rsidRPr="00703CC1" w:rsidRDefault="00703CC1" w:rsidP="006A4909">
      <w:pPr>
        <w:pStyle w:val="Prrafodelista"/>
        <w:numPr>
          <w:ilvl w:val="0"/>
          <w:numId w:val="1"/>
        </w:numPr>
        <w:jc w:val="both"/>
        <w:rPr>
          <w:rFonts w:ascii="Arial" w:hAnsi="Arial" w:cs="Arial"/>
          <w:color w:val="808080" w:themeColor="background1" w:themeShade="80"/>
        </w:rPr>
      </w:pPr>
      <w:r w:rsidRPr="00703CC1">
        <w:rPr>
          <w:rFonts w:ascii="Arial" w:hAnsi="Arial" w:cs="Arial"/>
        </w:rPr>
        <w:t xml:space="preserve">Intercambiador de carcasa y tubos, con un paso por carcasa y dos pasos por tubo. </w:t>
      </w:r>
      <w:r w:rsidRPr="00703CC1">
        <w:rPr>
          <w:rFonts w:ascii="Arial" w:hAnsi="Arial" w:cs="Arial"/>
          <w:i/>
          <w:color w:val="808080" w:themeColor="background1" w:themeShade="80"/>
        </w:rPr>
        <w:t>Este tipo de intercambiador ha sido habitual hasta hace algún tiempo.</w:t>
      </w:r>
    </w:p>
    <w:p w:rsidR="00703CC1" w:rsidRPr="00703CC1" w:rsidRDefault="00703CC1" w:rsidP="003A498C">
      <w:pPr>
        <w:pStyle w:val="Prrafodelista"/>
        <w:numPr>
          <w:ilvl w:val="0"/>
          <w:numId w:val="1"/>
        </w:numPr>
        <w:jc w:val="both"/>
        <w:rPr>
          <w:rFonts w:ascii="Arial" w:hAnsi="Arial" w:cs="Arial"/>
          <w:i/>
          <w:color w:val="A6A6A6" w:themeColor="background1" w:themeShade="A6"/>
        </w:rPr>
      </w:pPr>
      <w:r w:rsidRPr="00703CC1">
        <w:rPr>
          <w:rFonts w:ascii="Arial" w:hAnsi="Arial" w:cs="Arial"/>
        </w:rPr>
        <w:t xml:space="preserve">Intercambiador de placas. </w:t>
      </w:r>
      <w:r w:rsidRPr="00703CC1">
        <w:rPr>
          <w:rFonts w:ascii="Arial" w:hAnsi="Arial" w:cs="Arial"/>
          <w:i/>
          <w:color w:val="808080" w:themeColor="background1" w:themeShade="80"/>
        </w:rPr>
        <w:t>En los últimos tiempos han sustituido a la mayoría de intercambiadores de carcasa y tubos.</w:t>
      </w:r>
    </w:p>
    <w:p w:rsidR="00FC73E8" w:rsidRPr="00690206" w:rsidRDefault="00FC73E8" w:rsidP="0060085D">
      <w:pPr>
        <w:jc w:val="both"/>
        <w:rPr>
          <w:rFonts w:ascii="Arial" w:hAnsi="Arial" w:cs="Arial"/>
        </w:rPr>
      </w:pPr>
      <w:r>
        <w:rPr>
          <w:rFonts w:ascii="Arial" w:hAnsi="Arial" w:cs="Arial"/>
        </w:rPr>
        <w:t xml:space="preserve">- </w:t>
      </w:r>
      <w:r w:rsidR="00703CC1">
        <w:rPr>
          <w:rFonts w:ascii="Arial" w:hAnsi="Arial" w:cs="Arial"/>
        </w:rPr>
        <w:t>Determinar las pérdidas de calor de la instalación al ambiente, haciendo un balance de energía entre la potencia cedida por la caldera</w:t>
      </w:r>
      <w:r w:rsidR="0060085D">
        <w:rPr>
          <w:rFonts w:ascii="Arial" w:hAnsi="Arial" w:cs="Arial"/>
        </w:rPr>
        <w:t xml:space="preserve"> al agua del circuito cerrado (fluido caliente)</w:t>
      </w:r>
      <w:r w:rsidR="00703CC1">
        <w:rPr>
          <w:rFonts w:ascii="Arial" w:hAnsi="Arial" w:cs="Arial"/>
        </w:rPr>
        <w:t xml:space="preserve"> y el calor </w:t>
      </w:r>
      <w:r w:rsidR="0060085D">
        <w:rPr>
          <w:rFonts w:ascii="Arial" w:hAnsi="Arial" w:cs="Arial"/>
        </w:rPr>
        <w:t>que esta transfiere al agua de red (fluido frío</w:t>
      </w:r>
      <w:r w:rsidR="00703CC1">
        <w:rPr>
          <w:rFonts w:ascii="Arial" w:hAnsi="Arial" w:cs="Arial"/>
        </w:rPr>
        <w:t>).</w:t>
      </w:r>
    </w:p>
    <w:p w:rsidR="00336A45" w:rsidRDefault="00336A45" w:rsidP="0060085D">
      <w:pPr>
        <w:jc w:val="both"/>
        <w:rPr>
          <w:rFonts w:ascii="Arial" w:hAnsi="Arial" w:cs="Arial"/>
          <w:b/>
        </w:rPr>
      </w:pPr>
    </w:p>
    <w:p w:rsidR="00690206" w:rsidRPr="00690206" w:rsidRDefault="00690206" w:rsidP="0060085D">
      <w:pPr>
        <w:jc w:val="both"/>
        <w:rPr>
          <w:rFonts w:ascii="Arial" w:hAnsi="Arial" w:cs="Arial"/>
          <w:b/>
        </w:rPr>
      </w:pPr>
      <w:r>
        <w:rPr>
          <w:rFonts w:ascii="Arial" w:hAnsi="Arial" w:cs="Arial"/>
          <w:b/>
        </w:rPr>
        <w:t>Procedimiento</w:t>
      </w:r>
      <w:r w:rsidRPr="00690206">
        <w:rPr>
          <w:rFonts w:ascii="Arial" w:hAnsi="Arial" w:cs="Arial"/>
          <w:b/>
        </w:rPr>
        <w:t>:</w:t>
      </w:r>
    </w:p>
    <w:p w:rsidR="00F968DD" w:rsidRPr="00F968DD" w:rsidRDefault="00BF5A7B" w:rsidP="00F968DD">
      <w:pPr>
        <w:pStyle w:val="Prrafodelista"/>
        <w:numPr>
          <w:ilvl w:val="0"/>
          <w:numId w:val="2"/>
        </w:numPr>
        <w:tabs>
          <w:tab w:val="left" w:pos="284"/>
        </w:tabs>
        <w:spacing w:after="120" w:line="264" w:lineRule="auto"/>
        <w:ind w:left="0" w:firstLine="0"/>
        <w:jc w:val="both"/>
        <w:rPr>
          <w:rFonts w:ascii="Arial" w:hAnsi="Arial" w:cs="Arial"/>
        </w:rPr>
      </w:pPr>
      <w:r>
        <w:rPr>
          <w:rFonts w:ascii="Arial" w:hAnsi="Arial" w:cs="Arial"/>
        </w:rPr>
        <w:t xml:space="preserve">Lectura del documento de prácticas “A. </w:t>
      </w:r>
      <w:r w:rsidRPr="00BF5A7B">
        <w:rPr>
          <w:rFonts w:ascii="Arial" w:hAnsi="Arial" w:cs="Arial"/>
        </w:rPr>
        <w:t>CARACTERIZACIÓN DE INTERCAMBIADORES DE CALOR</w:t>
      </w:r>
      <w:r w:rsidR="00F968DD">
        <w:rPr>
          <w:rFonts w:ascii="Arial" w:hAnsi="Arial" w:cs="Arial"/>
        </w:rPr>
        <w:t>.</w:t>
      </w:r>
    </w:p>
    <w:p w:rsidR="00F968DD" w:rsidRPr="00F968DD" w:rsidRDefault="00F968DD" w:rsidP="00F968DD">
      <w:pPr>
        <w:pStyle w:val="Prrafodelista"/>
        <w:numPr>
          <w:ilvl w:val="0"/>
          <w:numId w:val="2"/>
        </w:numPr>
        <w:tabs>
          <w:tab w:val="left" w:pos="284"/>
        </w:tabs>
        <w:spacing w:after="120" w:line="264" w:lineRule="auto"/>
        <w:ind w:left="0" w:firstLine="0"/>
        <w:jc w:val="both"/>
        <w:rPr>
          <w:rFonts w:ascii="Arial" w:hAnsi="Arial" w:cs="Arial"/>
        </w:rPr>
      </w:pPr>
      <w:r>
        <w:rPr>
          <w:rFonts w:ascii="Arial" w:hAnsi="Arial" w:cs="Arial"/>
        </w:rPr>
        <w:t>Visualización del vídeo de la instalación para la comprensión del equipo</w:t>
      </w:r>
      <w:r w:rsidR="00782B3E">
        <w:rPr>
          <w:rFonts w:ascii="Arial" w:hAnsi="Arial" w:cs="Arial"/>
        </w:rPr>
        <w:t xml:space="preserve"> (</w:t>
      </w:r>
      <w:hyperlink r:id="rId8" w:tgtFrame="brnawOn7l8mhH1QEfupOxW8" w:history="1">
        <w:r w:rsidR="00F50CAE">
          <w:rPr>
            <w:rStyle w:val="Hipervnculo"/>
            <w:sz w:val="27"/>
            <w:szCs w:val="27"/>
          </w:rPr>
          <w:t>https://media.upv.es/player/?id=62136440-8574-11ea-9274-a113be5d4e26</w:t>
        </w:r>
      </w:hyperlink>
      <w:r w:rsidR="00782B3E">
        <w:rPr>
          <w:rFonts w:ascii="Arial" w:hAnsi="Arial" w:cs="Arial"/>
        </w:rPr>
        <w:t>)</w:t>
      </w:r>
      <w:r w:rsidR="003863C3">
        <w:rPr>
          <w:rFonts w:ascii="Arial" w:hAnsi="Arial" w:cs="Arial"/>
        </w:rPr>
        <w:t>.</w:t>
      </w:r>
    </w:p>
    <w:p w:rsidR="00F968DD" w:rsidRDefault="00F968DD" w:rsidP="000B3A22">
      <w:pPr>
        <w:pStyle w:val="Prrafodelista"/>
        <w:numPr>
          <w:ilvl w:val="0"/>
          <w:numId w:val="2"/>
        </w:numPr>
        <w:tabs>
          <w:tab w:val="left" w:pos="284"/>
        </w:tabs>
        <w:spacing w:after="120" w:line="264" w:lineRule="auto"/>
        <w:ind w:left="0" w:firstLine="0"/>
        <w:jc w:val="both"/>
        <w:rPr>
          <w:rFonts w:ascii="Arial" w:hAnsi="Arial" w:cs="Arial"/>
        </w:rPr>
      </w:pPr>
      <w:r>
        <w:rPr>
          <w:rFonts w:ascii="Arial" w:hAnsi="Arial" w:cs="Arial"/>
        </w:rPr>
        <w:t xml:space="preserve">De cada intercambiador se proporcionan las temperaturas de entrada y salida de cada uno de los circuitos de agua (primario y secundario) así como </w:t>
      </w:r>
      <w:r w:rsidR="00020BCF" w:rsidRPr="00F968DD">
        <w:rPr>
          <w:rFonts w:ascii="Arial" w:hAnsi="Arial" w:cs="Arial"/>
        </w:rPr>
        <w:t xml:space="preserve">los caudales de entrada de </w:t>
      </w:r>
      <w:r>
        <w:rPr>
          <w:rFonts w:ascii="Arial" w:hAnsi="Arial" w:cs="Arial"/>
        </w:rPr>
        <w:t>ambos circuitos (primario y secundario)</w:t>
      </w:r>
      <w:r w:rsidR="000C66EF">
        <w:rPr>
          <w:rFonts w:ascii="Arial" w:hAnsi="Arial" w:cs="Arial"/>
        </w:rPr>
        <w:t xml:space="preserve"> en una hoja Excel (datos alumnos.xlsx)</w:t>
      </w:r>
      <w:r>
        <w:rPr>
          <w:rFonts w:ascii="Arial" w:hAnsi="Arial" w:cs="Arial"/>
        </w:rPr>
        <w:t>.</w:t>
      </w:r>
      <w:r w:rsidR="0057672D">
        <w:rPr>
          <w:rFonts w:ascii="Arial" w:hAnsi="Arial" w:cs="Arial"/>
        </w:rPr>
        <w:t xml:space="preserve"> </w:t>
      </w:r>
      <w:r w:rsidR="0057672D" w:rsidRPr="00AB4029">
        <w:rPr>
          <w:rFonts w:ascii="Arial" w:hAnsi="Arial" w:cs="Arial"/>
          <w:b/>
        </w:rPr>
        <w:t xml:space="preserve">Son datos diferentes para cada uno de los 5 </w:t>
      </w:r>
      <w:r w:rsidR="000C66EF">
        <w:rPr>
          <w:rFonts w:ascii="Arial" w:hAnsi="Arial" w:cs="Arial"/>
          <w:b/>
        </w:rPr>
        <w:t>sub</w:t>
      </w:r>
      <w:r w:rsidR="0057672D" w:rsidRPr="00AB4029">
        <w:rPr>
          <w:rFonts w:ascii="Arial" w:hAnsi="Arial" w:cs="Arial"/>
          <w:b/>
        </w:rPr>
        <w:t>grupos</w:t>
      </w:r>
      <w:r w:rsidR="0057672D">
        <w:rPr>
          <w:rFonts w:ascii="Arial" w:hAnsi="Arial" w:cs="Arial"/>
        </w:rPr>
        <w:t>.</w:t>
      </w:r>
    </w:p>
    <w:p w:rsidR="00F968DD" w:rsidRDefault="00FA2840" w:rsidP="0060085D">
      <w:pPr>
        <w:pStyle w:val="Prrafodelista"/>
        <w:numPr>
          <w:ilvl w:val="0"/>
          <w:numId w:val="2"/>
        </w:numPr>
        <w:tabs>
          <w:tab w:val="left" w:pos="284"/>
        </w:tabs>
        <w:spacing w:after="120" w:line="264" w:lineRule="auto"/>
        <w:ind w:left="0" w:firstLine="0"/>
        <w:jc w:val="both"/>
        <w:rPr>
          <w:rFonts w:ascii="Arial" w:hAnsi="Arial" w:cs="Arial"/>
        </w:rPr>
      </w:pPr>
      <w:r w:rsidRPr="00F968DD">
        <w:rPr>
          <w:rFonts w:ascii="Arial" w:hAnsi="Arial" w:cs="Arial"/>
        </w:rPr>
        <w:t xml:space="preserve">Determinar las propiedades termofísicas del agua </w:t>
      </w:r>
      <w:r w:rsidRPr="00F968DD">
        <w:rPr>
          <w:rFonts w:ascii="Arial" w:hAnsi="Arial" w:cs="Arial"/>
          <w:u w:val="single"/>
        </w:rPr>
        <w:t>a la temperatura promedio</w:t>
      </w:r>
      <w:r w:rsidRPr="00F968DD">
        <w:rPr>
          <w:rFonts w:ascii="Arial" w:hAnsi="Arial" w:cs="Arial"/>
        </w:rPr>
        <w:t xml:space="preserve"> entre la en</w:t>
      </w:r>
      <w:r w:rsidR="000B3A22" w:rsidRPr="00F968DD">
        <w:rPr>
          <w:rFonts w:ascii="Arial" w:hAnsi="Arial" w:cs="Arial"/>
        </w:rPr>
        <w:t>trada y la salida de cada corriente</w:t>
      </w:r>
      <w:r w:rsidRPr="00F968DD">
        <w:rPr>
          <w:rFonts w:ascii="Arial" w:hAnsi="Arial" w:cs="Arial"/>
        </w:rPr>
        <w:t xml:space="preserve"> y cada intercambiador.</w:t>
      </w:r>
      <w:r w:rsidR="00544EBD" w:rsidRPr="00F968DD">
        <w:rPr>
          <w:rFonts w:ascii="Arial" w:hAnsi="Arial" w:cs="Arial"/>
        </w:rPr>
        <w:t xml:space="preserve"> Elegir las necesarias</w:t>
      </w:r>
      <w:r w:rsidR="000B3A22" w:rsidRPr="00F968DD">
        <w:rPr>
          <w:rFonts w:ascii="Arial" w:hAnsi="Arial" w:cs="Arial"/>
        </w:rPr>
        <w:t xml:space="preserve"> de la hoja adjunta (se pueden determinar las propiedades por interpolación estimada)</w:t>
      </w:r>
      <w:r w:rsidR="00544EBD" w:rsidRPr="00F968DD">
        <w:rPr>
          <w:rFonts w:ascii="Arial" w:hAnsi="Arial" w:cs="Arial"/>
        </w:rPr>
        <w:t>.</w:t>
      </w:r>
    </w:p>
    <w:p w:rsidR="00001C01" w:rsidRDefault="00001C01" w:rsidP="00D91E7A">
      <w:pPr>
        <w:tabs>
          <w:tab w:val="left" w:pos="284"/>
        </w:tabs>
        <w:spacing w:after="120" w:line="264" w:lineRule="auto"/>
        <w:jc w:val="both"/>
        <w:rPr>
          <w:rFonts w:ascii="Arial" w:hAnsi="Arial" w:cs="Arial"/>
        </w:rPr>
      </w:pPr>
    </w:p>
    <w:p w:rsidR="00001C01" w:rsidRDefault="00001C01" w:rsidP="00D91E7A">
      <w:pPr>
        <w:tabs>
          <w:tab w:val="left" w:pos="284"/>
        </w:tabs>
        <w:spacing w:after="120" w:line="264" w:lineRule="auto"/>
        <w:jc w:val="both"/>
        <w:rPr>
          <w:rFonts w:ascii="Arial" w:hAnsi="Arial" w:cs="Arial"/>
        </w:rPr>
      </w:pPr>
      <w:r>
        <w:rPr>
          <w:rFonts w:ascii="Arial" w:hAnsi="Arial" w:cs="Arial"/>
        </w:rPr>
        <w:t>Cuestiones a resolver:</w:t>
      </w:r>
    </w:p>
    <w:p w:rsidR="00001C01" w:rsidRDefault="00001C01" w:rsidP="00D91E7A">
      <w:pPr>
        <w:tabs>
          <w:tab w:val="left" w:pos="284"/>
        </w:tabs>
        <w:spacing w:after="120" w:line="264" w:lineRule="auto"/>
        <w:jc w:val="both"/>
        <w:rPr>
          <w:rFonts w:ascii="Arial" w:hAnsi="Arial" w:cs="Arial"/>
        </w:rPr>
      </w:pPr>
    </w:p>
    <w:p w:rsidR="00D91E7A" w:rsidRPr="00001C01" w:rsidRDefault="00001C01" w:rsidP="00481728">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sidRPr="00001C01">
        <w:rPr>
          <w:rFonts w:ascii="Arial" w:hAnsi="Arial" w:cs="Arial"/>
          <w:b/>
        </w:rPr>
        <w:t>E</w:t>
      </w:r>
      <w:r w:rsidR="00D91E7A" w:rsidRPr="00001C01">
        <w:rPr>
          <w:rFonts w:ascii="Arial" w:hAnsi="Arial" w:cs="Arial"/>
          <w:b/>
        </w:rPr>
        <w:t>ntrega</w:t>
      </w:r>
      <w:r w:rsidR="004A3528">
        <w:rPr>
          <w:rFonts w:ascii="Arial" w:hAnsi="Arial" w:cs="Arial"/>
          <w:b/>
        </w:rPr>
        <w:t>ble</w:t>
      </w:r>
      <w:r w:rsidR="00D91E7A" w:rsidRPr="00001C01">
        <w:rPr>
          <w:rFonts w:ascii="Arial" w:hAnsi="Arial" w:cs="Arial"/>
          <w:b/>
        </w:rPr>
        <w:t>:</w:t>
      </w:r>
    </w:p>
    <w:p w:rsidR="00481728" w:rsidRPr="00481728" w:rsidRDefault="00481728" w:rsidP="00481728">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Pr>
          <w:rFonts w:ascii="Arial" w:hAnsi="Arial" w:cs="Arial"/>
          <w:b/>
        </w:rPr>
        <w:t>En la hoja del f</w:t>
      </w:r>
      <w:r w:rsidR="00D91E7A" w:rsidRPr="00001C01">
        <w:rPr>
          <w:rFonts w:ascii="Arial" w:hAnsi="Arial" w:cs="Arial"/>
          <w:b/>
        </w:rPr>
        <w:t xml:space="preserve">ichero </w:t>
      </w:r>
      <w:r w:rsidR="006634ED">
        <w:rPr>
          <w:rFonts w:ascii="Arial" w:hAnsi="Arial" w:cs="Arial"/>
          <w:b/>
        </w:rPr>
        <w:t>de Excel</w:t>
      </w:r>
      <w:r w:rsidR="00001C01">
        <w:rPr>
          <w:rFonts w:ascii="Arial" w:hAnsi="Arial" w:cs="Arial"/>
          <w:b/>
        </w:rPr>
        <w:t xml:space="preserve"> </w:t>
      </w:r>
      <w:r>
        <w:rPr>
          <w:rFonts w:ascii="Arial" w:hAnsi="Arial" w:cs="Arial"/>
          <w:b/>
        </w:rPr>
        <w:t xml:space="preserve">correspondiente </w:t>
      </w:r>
      <w:r w:rsidRPr="00481728">
        <w:rPr>
          <w:rFonts w:ascii="Arial" w:hAnsi="Arial" w:cs="Arial"/>
          <w:b/>
        </w:rPr>
        <w:t>(i) Obtene</w:t>
      </w:r>
      <w:r>
        <w:rPr>
          <w:rFonts w:ascii="Arial" w:hAnsi="Arial" w:cs="Arial"/>
          <w:b/>
        </w:rPr>
        <w:t>d</w:t>
      </w:r>
      <w:r w:rsidRPr="00481728">
        <w:rPr>
          <w:rFonts w:ascii="Arial" w:hAnsi="Arial" w:cs="Arial"/>
          <w:b/>
        </w:rPr>
        <w:t xml:space="preserve"> el coeficiente UA de ambos intercambiadores por los dos métodos que se han estudiado en la asignatura (DMLT o efectividad</w:t>
      </w:r>
      <w:r>
        <w:rPr>
          <w:rFonts w:ascii="Arial" w:hAnsi="Arial" w:cs="Arial"/>
          <w:b/>
        </w:rPr>
        <w:t xml:space="preserve">) y </w:t>
      </w:r>
      <w:r w:rsidRPr="00481728">
        <w:rPr>
          <w:rFonts w:ascii="Arial" w:hAnsi="Arial" w:cs="Arial"/>
          <w:b/>
        </w:rPr>
        <w:t xml:space="preserve">(ii) </w:t>
      </w:r>
      <w:r>
        <w:rPr>
          <w:rFonts w:ascii="Arial" w:hAnsi="Arial" w:cs="Arial"/>
          <w:b/>
        </w:rPr>
        <w:t>calculad l</w:t>
      </w:r>
      <w:r w:rsidRPr="00481728">
        <w:rPr>
          <w:rFonts w:ascii="Arial" w:hAnsi="Arial" w:cs="Arial"/>
          <w:b/>
        </w:rPr>
        <w:t>as pérdidas de calor por unidad de tiempo (potencia térmica) disipada al ambiente por ambos intercambiadores</w:t>
      </w:r>
    </w:p>
    <w:p w:rsidR="00481728" w:rsidRDefault="00481728" w:rsidP="0060085D">
      <w:pPr>
        <w:jc w:val="both"/>
        <w:rPr>
          <w:rFonts w:ascii="Arial" w:hAnsi="Arial" w:cs="Arial"/>
        </w:rPr>
      </w:pPr>
    </w:p>
    <w:p w:rsidR="00B27BCB" w:rsidRDefault="00481728" w:rsidP="0060085D">
      <w:pPr>
        <w:jc w:val="both"/>
        <w:rPr>
          <w:rFonts w:ascii="Arial" w:hAnsi="Arial" w:cs="Arial"/>
          <w:color w:val="FF0000"/>
        </w:rPr>
      </w:pPr>
      <w:r w:rsidRPr="00481728">
        <w:rPr>
          <w:rFonts w:ascii="Arial" w:hAnsi="Arial" w:cs="Arial"/>
          <w:b/>
          <w:color w:val="FF0000"/>
        </w:rPr>
        <w:t>IMPORTANTE:</w:t>
      </w:r>
      <w:r w:rsidRPr="00481728">
        <w:rPr>
          <w:rFonts w:ascii="Arial" w:hAnsi="Arial" w:cs="Arial"/>
          <w:color w:val="FF0000"/>
        </w:rPr>
        <w:t xml:space="preserve"> </w:t>
      </w:r>
    </w:p>
    <w:p w:rsidR="00B27BCB" w:rsidRDefault="00B27BCB" w:rsidP="0060085D">
      <w:pPr>
        <w:jc w:val="both"/>
        <w:rPr>
          <w:rFonts w:ascii="Arial" w:hAnsi="Arial" w:cs="Arial"/>
          <w:b/>
          <w:color w:val="FF0000"/>
        </w:rPr>
      </w:pPr>
      <w:r>
        <w:rPr>
          <w:rFonts w:ascii="Arial" w:hAnsi="Arial" w:cs="Arial"/>
          <w:b/>
          <w:color w:val="FF0000"/>
        </w:rPr>
        <w:t>1. A</w:t>
      </w:r>
      <w:r w:rsidR="00481728" w:rsidRPr="00481728">
        <w:rPr>
          <w:rFonts w:ascii="Arial" w:hAnsi="Arial" w:cs="Arial"/>
          <w:b/>
          <w:color w:val="FF0000"/>
        </w:rPr>
        <w:t xml:space="preserve">ñadid </w:t>
      </w:r>
      <w:r w:rsidR="00481728" w:rsidRPr="00481728">
        <w:rPr>
          <w:rFonts w:ascii="Arial" w:hAnsi="Arial" w:cs="Arial"/>
          <w:b/>
          <w:color w:val="FF0000"/>
        </w:rPr>
        <w:t xml:space="preserve">los nombres de los integrantes del grupo </w:t>
      </w:r>
      <w:r w:rsidR="00481728">
        <w:rPr>
          <w:rFonts w:ascii="Arial" w:hAnsi="Arial" w:cs="Arial"/>
          <w:b/>
          <w:color w:val="FF0000"/>
        </w:rPr>
        <w:t xml:space="preserve">en la primera hoja del fichero </w:t>
      </w:r>
      <w:r>
        <w:rPr>
          <w:rFonts w:ascii="Arial" w:hAnsi="Arial" w:cs="Arial"/>
          <w:b/>
          <w:color w:val="FF0000"/>
        </w:rPr>
        <w:t xml:space="preserve">Excel </w:t>
      </w:r>
    </w:p>
    <w:p w:rsidR="00B27BCB" w:rsidRDefault="00B27BCB" w:rsidP="0060085D">
      <w:pPr>
        <w:jc w:val="both"/>
        <w:rPr>
          <w:rFonts w:ascii="Arial" w:hAnsi="Arial" w:cs="Arial"/>
          <w:b/>
          <w:color w:val="FF0000"/>
        </w:rPr>
      </w:pPr>
      <w:r>
        <w:rPr>
          <w:rFonts w:ascii="Arial" w:hAnsi="Arial" w:cs="Arial"/>
          <w:b/>
          <w:color w:val="FF0000"/>
        </w:rPr>
        <w:t>2. S</w:t>
      </w:r>
      <w:r w:rsidR="00481728" w:rsidRPr="00481728">
        <w:rPr>
          <w:rFonts w:ascii="Arial" w:hAnsi="Arial" w:cs="Arial"/>
          <w:b/>
          <w:color w:val="FF0000"/>
        </w:rPr>
        <w:t>ubid</w:t>
      </w:r>
      <w:r w:rsidR="00481728">
        <w:rPr>
          <w:rFonts w:ascii="Arial" w:hAnsi="Arial" w:cs="Arial"/>
          <w:b/>
          <w:color w:val="FF0000"/>
        </w:rPr>
        <w:t>l</w:t>
      </w:r>
      <w:r w:rsidR="00481728" w:rsidRPr="00481728">
        <w:rPr>
          <w:rFonts w:ascii="Arial" w:hAnsi="Arial" w:cs="Arial"/>
          <w:b/>
          <w:color w:val="FF0000"/>
        </w:rPr>
        <w:t xml:space="preserve">o </w:t>
      </w:r>
      <w:r>
        <w:rPr>
          <w:rFonts w:ascii="Arial" w:hAnsi="Arial" w:cs="Arial"/>
          <w:b/>
          <w:color w:val="FF0000"/>
        </w:rPr>
        <w:t xml:space="preserve">con los cálculos, gráficos y comentarios de respuesta </w:t>
      </w:r>
      <w:r w:rsidR="00481728" w:rsidRPr="00481728">
        <w:rPr>
          <w:rFonts w:ascii="Arial" w:hAnsi="Arial" w:cs="Arial"/>
          <w:b/>
          <w:color w:val="FF0000"/>
        </w:rPr>
        <w:t xml:space="preserve">a poliformaT </w:t>
      </w:r>
      <w:r w:rsidR="00481728" w:rsidRPr="00481728">
        <w:rPr>
          <w:rFonts w:ascii="Arial" w:hAnsi="Arial" w:cs="Arial"/>
          <w:b/>
          <w:color w:val="FF0000"/>
          <w:u w:val="single"/>
        </w:rPr>
        <w:t>cada uno de los miembros del grupo</w:t>
      </w:r>
      <w:r w:rsidR="00481728" w:rsidRPr="00481728">
        <w:rPr>
          <w:rFonts w:ascii="Arial" w:hAnsi="Arial" w:cs="Arial"/>
          <w:b/>
          <w:color w:val="FF0000"/>
        </w:rPr>
        <w:t xml:space="preserve"> </w:t>
      </w:r>
    </w:p>
    <w:p w:rsidR="00B27BCB" w:rsidRPr="00B27BCB" w:rsidRDefault="00B27BCB" w:rsidP="0060085D">
      <w:pPr>
        <w:jc w:val="both"/>
        <w:rPr>
          <w:rFonts w:ascii="Arial" w:hAnsi="Arial" w:cs="Arial"/>
          <w:b/>
          <w:color w:val="FF0000"/>
        </w:rPr>
      </w:pPr>
      <w:r>
        <w:rPr>
          <w:rFonts w:ascii="Arial" w:hAnsi="Arial" w:cs="Arial"/>
          <w:b/>
          <w:color w:val="FF0000"/>
        </w:rPr>
        <w:t>3. ¿Cuándo? H</w:t>
      </w:r>
      <w:r w:rsidR="00481728" w:rsidRPr="00481728">
        <w:rPr>
          <w:rFonts w:ascii="Arial" w:hAnsi="Arial" w:cs="Arial"/>
          <w:b/>
          <w:color w:val="FF0000"/>
        </w:rPr>
        <w:t xml:space="preserve">asta 24 horas más tarde de la fecha de realización de la </w:t>
      </w:r>
      <w:bookmarkStart w:id="1" w:name="_GoBack"/>
      <w:bookmarkEnd w:id="1"/>
      <w:r w:rsidR="00481728" w:rsidRPr="00481728">
        <w:rPr>
          <w:rFonts w:ascii="Arial" w:hAnsi="Arial" w:cs="Arial"/>
          <w:b/>
          <w:color w:val="FF0000"/>
        </w:rPr>
        <w:t>práctica</w:t>
      </w:r>
      <w:r>
        <w:rPr>
          <w:rFonts w:ascii="Arial" w:hAnsi="Arial" w:cs="Arial"/>
          <w:b/>
          <w:color w:val="FF0000"/>
        </w:rPr>
        <w:t xml:space="preserve">. </w:t>
      </w:r>
    </w:p>
    <w:p w:rsidR="0060085D" w:rsidRDefault="00DC5358" w:rsidP="00302AAC">
      <w:pPr>
        <w:jc w:val="both"/>
        <w:rPr>
          <w:rFonts w:ascii="Arial" w:hAnsi="Arial" w:cs="Arial"/>
        </w:rPr>
      </w:pPr>
      <w:r>
        <w:rPr>
          <w:rFonts w:ascii="Arial" w:hAnsi="Arial" w:cs="Arial"/>
          <w:noProof/>
          <w:lang w:eastAsia="es-ES"/>
        </w:rPr>
        <w:lastRenderedPageBreak/>
        <w:drawing>
          <wp:inline distT="0" distB="0" distL="0" distR="0" wp14:anchorId="28377F24">
            <wp:extent cx="5400000" cy="16005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30" r="1375"/>
                    <a:stretch/>
                  </pic:blipFill>
                  <pic:spPr bwMode="auto">
                    <a:xfrm>
                      <a:off x="0" y="0"/>
                      <a:ext cx="5400000" cy="1600519"/>
                    </a:xfrm>
                    <a:prstGeom prst="rect">
                      <a:avLst/>
                    </a:prstGeom>
                    <a:noFill/>
                    <a:ln>
                      <a:noFill/>
                    </a:ln>
                    <a:extLst>
                      <a:ext uri="{53640926-AAD7-44D8-BBD7-CCE9431645EC}">
                        <a14:shadowObscured xmlns:a14="http://schemas.microsoft.com/office/drawing/2010/main"/>
                      </a:ext>
                    </a:extLst>
                  </pic:spPr>
                </pic:pic>
              </a:graphicData>
            </a:graphic>
          </wp:inline>
        </w:drawing>
      </w:r>
    </w:p>
    <w:p w:rsidR="0060085D" w:rsidRPr="00690206" w:rsidRDefault="0060085D" w:rsidP="0060085D">
      <w:pPr>
        <w:jc w:val="both"/>
        <w:rPr>
          <w:rFonts w:ascii="Arial" w:hAnsi="Arial" w:cs="Arial"/>
          <w:b/>
        </w:rPr>
      </w:pPr>
      <w:r>
        <w:rPr>
          <w:rFonts w:ascii="Arial" w:hAnsi="Arial" w:cs="Arial"/>
          <w:b/>
        </w:rPr>
        <w:t>Ecuaciones</w:t>
      </w:r>
      <w:r w:rsidRPr="00690206">
        <w:rPr>
          <w:rFonts w:ascii="Arial" w:hAnsi="Arial" w:cs="Arial"/>
          <w:b/>
        </w:rPr>
        <w:t>:</w:t>
      </w:r>
    </w:p>
    <w:p w:rsidR="0022779B" w:rsidRPr="0022779B" w:rsidRDefault="00EF59CB" w:rsidP="0060085D">
      <w:pPr>
        <w:jc w:val="both"/>
        <w:rPr>
          <w:rFonts w:ascii="Arial"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caliente</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m</m:t>
                  </m:r>
                </m:e>
                <m:sub>
                  <m:r>
                    <w:rPr>
                      <w:rFonts w:ascii="Cambria Math" w:hAnsi="Cambria Math" w:cs="Arial"/>
                    </w:rPr>
                    <m:t>caliente</m:t>
                  </m:r>
                </m:sub>
              </m:sSub>
            </m:e>
          </m:acc>
          <m:r>
            <w:rPr>
              <w:rFonts w:ascii="Cambria Math" w:hAnsi="Cambria Math" w:cs="Arial"/>
            </w:rPr>
            <m:t>·C</m:t>
          </m:r>
          <m:sSub>
            <m:sSubPr>
              <m:ctrlPr>
                <w:rPr>
                  <w:rFonts w:ascii="Cambria Math" w:hAnsi="Cambria Math" w:cs="Arial"/>
                  <w:i/>
                </w:rPr>
              </m:ctrlPr>
            </m:sSubPr>
            <m:e>
              <m:r>
                <w:rPr>
                  <w:rFonts w:ascii="Cambria Math" w:hAnsi="Cambria Math" w:cs="Arial"/>
                </w:rPr>
                <m:t>p</m:t>
              </m:r>
            </m:e>
            <m:sub>
              <m:r>
                <w:rPr>
                  <w:rFonts w:ascii="Cambria Math" w:hAnsi="Cambria Math" w:cs="Arial"/>
                </w:rPr>
                <m:t>caliente</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ce</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cs</m:t>
                  </m:r>
                </m:sub>
              </m:sSub>
            </m:e>
          </m:d>
        </m:oMath>
      </m:oMathPara>
    </w:p>
    <w:p w:rsidR="00302AAC" w:rsidRPr="00302AAC" w:rsidRDefault="00EF59CB" w:rsidP="0060085D">
      <w:pPr>
        <w:jc w:val="both"/>
        <w:rPr>
          <w:rFonts w:ascii="Arial"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frío</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m</m:t>
                  </m:r>
                </m:e>
                <m:sub>
                  <m:r>
                    <w:rPr>
                      <w:rFonts w:ascii="Cambria Math" w:hAnsi="Cambria Math" w:cs="Arial"/>
                    </w:rPr>
                    <m:t>frío</m:t>
                  </m:r>
                </m:sub>
              </m:sSub>
            </m:e>
          </m:acc>
          <m:r>
            <w:rPr>
              <w:rFonts w:ascii="Cambria Math" w:hAnsi="Cambria Math" w:cs="Arial"/>
            </w:rPr>
            <m:t>·C</m:t>
          </m:r>
          <m:sSub>
            <m:sSubPr>
              <m:ctrlPr>
                <w:rPr>
                  <w:rFonts w:ascii="Cambria Math" w:hAnsi="Cambria Math" w:cs="Arial"/>
                  <w:i/>
                </w:rPr>
              </m:ctrlPr>
            </m:sSubPr>
            <m:e>
              <m:r>
                <w:rPr>
                  <w:rFonts w:ascii="Cambria Math" w:hAnsi="Cambria Math" w:cs="Arial"/>
                </w:rPr>
                <m:t>p</m:t>
              </m:r>
            </m:e>
            <m:sub>
              <m:r>
                <w:rPr>
                  <w:rFonts w:ascii="Cambria Math" w:hAnsi="Cambria Math" w:cs="Arial"/>
                </w:rPr>
                <m:t>frío</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fs</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fe</m:t>
                  </m:r>
                </m:sub>
              </m:sSub>
            </m:e>
          </m:d>
        </m:oMath>
      </m:oMathPara>
    </w:p>
    <w:p w:rsidR="0060085D" w:rsidRDefault="0060085D" w:rsidP="0060085D">
      <w:pPr>
        <w:jc w:val="both"/>
        <w:rPr>
          <w:rFonts w:ascii="Arial" w:hAnsi="Arial" w:cs="Arial"/>
        </w:rPr>
      </w:pPr>
      <w:r>
        <w:rPr>
          <w:rFonts w:ascii="Arial" w:hAnsi="Arial" w:cs="Arial"/>
          <w:u w:val="single"/>
        </w:rPr>
        <w:t>Método de la DMLT</w:t>
      </w:r>
    </w:p>
    <w:p w:rsidR="0060085D" w:rsidRPr="00790515" w:rsidRDefault="00EF59CB" w:rsidP="0060085D">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intercambio</m:t>
              </m:r>
            </m:sub>
          </m:sSub>
          <m:r>
            <w:rPr>
              <w:rFonts w:ascii="Cambria Math" w:hAnsi="Cambria Math" w:cs="Arial"/>
            </w:rPr>
            <m:t>=UA·DML</m:t>
          </m:r>
          <m:sSub>
            <m:sSubPr>
              <m:ctrlPr>
                <w:rPr>
                  <w:rFonts w:ascii="Cambria Math" w:hAnsi="Cambria Math" w:cs="Arial"/>
                  <w:i/>
                </w:rPr>
              </m:ctrlPr>
            </m:sSubPr>
            <m:e>
              <m:r>
                <w:rPr>
                  <w:rFonts w:ascii="Cambria Math" w:hAnsi="Cambria Math" w:cs="Arial"/>
                </w:rPr>
                <m:t>T</m:t>
              </m:r>
            </m:e>
            <m:sub>
              <m:r>
                <w:rPr>
                  <w:rFonts w:ascii="Cambria Math" w:hAnsi="Cambria Math" w:cs="Arial"/>
                </w:rPr>
                <m:t>contracorriente</m:t>
              </m:r>
            </m:sub>
          </m:sSub>
          <m:r>
            <w:rPr>
              <w:rFonts w:ascii="Cambria Math" w:hAnsi="Cambria Math" w:cs="Arial"/>
            </w:rPr>
            <m:t>·F</m:t>
          </m:r>
          <m:d>
            <m:dPr>
              <m:ctrlPr>
                <w:rPr>
                  <w:rFonts w:ascii="Cambria Math" w:hAnsi="Cambria Math" w:cs="Arial"/>
                  <w:i/>
                </w:rPr>
              </m:ctrlPr>
            </m:dPr>
            <m:e>
              <m:r>
                <w:rPr>
                  <w:rFonts w:ascii="Cambria Math" w:hAnsi="Cambria Math" w:cs="Arial"/>
                </w:rPr>
                <m:t>R,P</m:t>
              </m:r>
            </m:e>
          </m:d>
          <m:r>
            <w:rPr>
              <w:rFonts w:ascii="Cambria Math" w:hAnsi="Cambria Math" w:cs="Arial"/>
            </w:rPr>
            <m:t>=UA·</m:t>
          </m:r>
          <m:f>
            <m:fPr>
              <m:ctrlPr>
                <w:rPr>
                  <w:rFonts w:ascii="Cambria Math" w:hAnsi="Cambria Math" w:cs="Arial"/>
                  <w:i/>
                </w:rPr>
              </m:ctrlPr>
            </m:fPr>
            <m:num>
              <m:r>
                <w:rPr>
                  <w:rFonts w:ascii="Cambria Math" w:hAnsi="Cambria Math" w:cs="Arial"/>
                </w:rPr>
                <m:t>Δ</m:t>
              </m:r>
              <m:sSub>
                <m:sSubPr>
                  <m:ctrlPr>
                    <w:rPr>
                      <w:rFonts w:ascii="Cambria Math" w:hAnsi="Cambria Math" w:cs="Arial"/>
                      <w:i/>
                    </w:rPr>
                  </m:ctrlPr>
                </m:sSubPr>
                <m:e>
                  <m:r>
                    <w:rPr>
                      <w:rFonts w:ascii="Cambria Math" w:hAnsi="Cambria Math" w:cs="Arial"/>
                    </w:rPr>
                    <m:t>T</m:t>
                  </m:r>
                </m:e>
                <m:sub>
                  <m:r>
                    <w:rPr>
                      <w:rFonts w:ascii="Cambria Math" w:hAnsi="Cambria Math" w:cs="Arial"/>
                    </w:rPr>
                    <m:t>entrada</m:t>
                  </m:r>
                </m:sub>
              </m:sSub>
              <m:r>
                <w:rPr>
                  <w:rFonts w:ascii="Cambria Math" w:hAnsi="Cambria Math" w:cs="Arial"/>
                </w:rPr>
                <m:t>-Δ</m:t>
              </m:r>
              <m:sSub>
                <m:sSubPr>
                  <m:ctrlPr>
                    <w:rPr>
                      <w:rFonts w:ascii="Cambria Math" w:hAnsi="Cambria Math" w:cs="Arial"/>
                      <w:i/>
                    </w:rPr>
                  </m:ctrlPr>
                </m:sSubPr>
                <m:e>
                  <m:r>
                    <w:rPr>
                      <w:rFonts w:ascii="Cambria Math" w:hAnsi="Cambria Math" w:cs="Arial"/>
                    </w:rPr>
                    <m:t>T</m:t>
                  </m:r>
                </m:e>
                <m:sub>
                  <m:r>
                    <w:rPr>
                      <w:rFonts w:ascii="Cambria Math" w:hAnsi="Cambria Math" w:cs="Arial"/>
                    </w:rPr>
                    <m:t>salida</m:t>
                  </m:r>
                </m:sub>
              </m:sSub>
            </m:num>
            <m:den>
              <m:r>
                <m:rPr>
                  <m:sty m:val="p"/>
                </m:rP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r>
                        <w:rPr>
                          <w:rFonts w:ascii="Cambria Math" w:hAnsi="Cambria Math" w:cs="Arial"/>
                        </w:rPr>
                        <m:t>Δ</m:t>
                      </m:r>
                      <m:sSub>
                        <m:sSubPr>
                          <m:ctrlPr>
                            <w:rPr>
                              <w:rFonts w:ascii="Cambria Math" w:hAnsi="Cambria Math" w:cs="Arial"/>
                              <w:i/>
                            </w:rPr>
                          </m:ctrlPr>
                        </m:sSubPr>
                        <m:e>
                          <m:r>
                            <w:rPr>
                              <w:rFonts w:ascii="Cambria Math" w:hAnsi="Cambria Math" w:cs="Arial"/>
                            </w:rPr>
                            <m:t>T</m:t>
                          </m:r>
                        </m:e>
                        <m:sub>
                          <m:r>
                            <w:rPr>
                              <w:rFonts w:ascii="Cambria Math" w:hAnsi="Cambria Math" w:cs="Arial"/>
                            </w:rPr>
                            <m:t>entrada</m:t>
                          </m:r>
                        </m:sub>
                      </m:sSub>
                    </m:num>
                    <m:den>
                      <m:r>
                        <w:rPr>
                          <w:rFonts w:ascii="Cambria Math" w:hAnsi="Cambria Math" w:cs="Arial"/>
                        </w:rPr>
                        <m:t>Δ</m:t>
                      </m:r>
                      <m:sSub>
                        <m:sSubPr>
                          <m:ctrlPr>
                            <w:rPr>
                              <w:rFonts w:ascii="Cambria Math" w:hAnsi="Cambria Math" w:cs="Arial"/>
                              <w:i/>
                            </w:rPr>
                          </m:ctrlPr>
                        </m:sSubPr>
                        <m:e>
                          <m:r>
                            <w:rPr>
                              <w:rFonts w:ascii="Cambria Math" w:hAnsi="Cambria Math" w:cs="Arial"/>
                            </w:rPr>
                            <m:t>T</m:t>
                          </m:r>
                        </m:e>
                        <m:sub>
                          <m:r>
                            <w:rPr>
                              <w:rFonts w:ascii="Cambria Math" w:hAnsi="Cambria Math" w:cs="Arial"/>
                            </w:rPr>
                            <m:t>salida</m:t>
                          </m:r>
                        </m:sub>
                      </m:sSub>
                    </m:den>
                  </m:f>
                </m:e>
              </m:d>
            </m:den>
          </m:f>
          <m:r>
            <w:rPr>
              <w:rFonts w:ascii="Cambria Math" w:hAnsi="Cambria Math" w:cs="Arial"/>
            </w:rPr>
            <m:t>·F(R,P)</m:t>
          </m:r>
        </m:oMath>
      </m:oMathPara>
    </w:p>
    <w:p w:rsidR="00CC5050" w:rsidRDefault="00CC5050" w:rsidP="00403F0F">
      <w:pPr>
        <w:spacing w:after="0"/>
        <w:jc w:val="center"/>
        <w:rPr>
          <w:rFonts w:ascii="Arial" w:eastAsiaTheme="minorEastAsia" w:hAnsi="Arial" w:cs="Arial"/>
        </w:rPr>
      </w:pPr>
    </w:p>
    <w:p w:rsidR="00790515" w:rsidRPr="00790515" w:rsidRDefault="00790515" w:rsidP="00403F0F">
      <w:pPr>
        <w:spacing w:after="0"/>
        <w:jc w:val="center"/>
        <w:rPr>
          <w:rFonts w:ascii="Arial" w:eastAsiaTheme="minorEastAsia" w:hAnsi="Arial" w:cs="Arial"/>
        </w:rPr>
      </w:pPr>
      <w:r>
        <w:rPr>
          <w:rFonts w:ascii="Arial" w:eastAsiaTheme="minorEastAsia" w:hAnsi="Arial" w:cs="Arial"/>
        </w:rPr>
        <w:t xml:space="preserve">Factor </w:t>
      </w:r>
      <w:r>
        <w:rPr>
          <w:rFonts w:ascii="Arial" w:eastAsiaTheme="minorEastAsia" w:hAnsi="Arial" w:cs="Arial"/>
          <w:i/>
        </w:rPr>
        <w:t>F</w:t>
      </w:r>
      <w:r>
        <w:rPr>
          <w:rFonts w:ascii="Arial" w:eastAsiaTheme="minorEastAsia" w:hAnsi="Arial" w:cs="Arial"/>
        </w:rPr>
        <w:t xml:space="preserve"> para un intercambiador de carcasa y tubos (1 paso por carcasa y 2N por tubos)</w:t>
      </w:r>
    </w:p>
    <w:p w:rsidR="009C7ED1" w:rsidRPr="00790515" w:rsidRDefault="003F0055" w:rsidP="003F0055">
      <w:pPr>
        <w:jc w:val="center"/>
        <w:rPr>
          <w:rFonts w:ascii="Arial" w:eastAsiaTheme="minorEastAsia" w:hAnsi="Arial" w:cs="Arial"/>
        </w:rPr>
      </w:pPr>
      <w:r w:rsidRPr="003F0055">
        <w:rPr>
          <w:rFonts w:ascii="Arial" w:eastAsiaTheme="minorEastAsia" w:hAnsi="Arial" w:cs="Arial"/>
          <w:noProof/>
          <w:lang w:eastAsia="es-ES"/>
        </w:rPr>
        <w:drawing>
          <wp:anchor distT="0" distB="0" distL="114300" distR="114300" simplePos="0" relativeHeight="251664384" behindDoc="0" locked="0" layoutInCell="1" allowOverlap="1" wp14:anchorId="21F25AB7" wp14:editId="698EE7C2">
            <wp:simplePos x="0" y="0"/>
            <wp:positionH relativeFrom="column">
              <wp:posOffset>-428482</wp:posOffset>
            </wp:positionH>
            <wp:positionV relativeFrom="paragraph">
              <wp:posOffset>566098</wp:posOffset>
            </wp:positionV>
            <wp:extent cx="1527810" cy="1121410"/>
            <wp:effectExtent l="0" t="0" r="0" b="254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extLst>
                        <a:ext uri="{28A0092B-C50C-407E-A947-70E740481C1C}">
                          <a14:useLocalDpi xmlns:a14="http://schemas.microsoft.com/office/drawing/2010/main" val="0"/>
                        </a:ext>
                      </a:extLst>
                    </a:blip>
                    <a:srcRect l="4276" t="5644" r="8405" b="55566"/>
                    <a:stretch/>
                  </pic:blipFill>
                  <pic:spPr bwMode="auto">
                    <a:xfrm>
                      <a:off x="0" y="0"/>
                      <a:ext cx="1527810" cy="11214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0515">
        <w:rPr>
          <w:rFonts w:ascii="Arial" w:eastAsiaTheme="minorEastAsia" w:hAnsi="Arial" w:cs="Arial"/>
          <w:noProof/>
          <w:lang w:eastAsia="es-ES"/>
        </w:rPr>
        <w:drawing>
          <wp:inline distT="0" distB="0" distL="0" distR="0" wp14:anchorId="3FC51D25" wp14:editId="07FBFCD2">
            <wp:extent cx="4320000" cy="257229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320000" cy="2572294"/>
                    </a:xfrm>
                    <a:prstGeom prst="rect">
                      <a:avLst/>
                    </a:prstGeom>
                    <a:noFill/>
                  </pic:spPr>
                </pic:pic>
              </a:graphicData>
            </a:graphic>
          </wp:inline>
        </w:drawing>
      </w:r>
    </w:p>
    <w:p w:rsidR="0060085D" w:rsidRDefault="0060085D" w:rsidP="0060085D">
      <w:pPr>
        <w:jc w:val="both"/>
        <w:rPr>
          <w:rFonts w:ascii="Arial" w:hAnsi="Arial" w:cs="Arial"/>
          <w:u w:val="single"/>
        </w:rPr>
      </w:pPr>
      <w:r>
        <w:rPr>
          <w:rFonts w:ascii="Arial" w:hAnsi="Arial" w:cs="Arial"/>
          <w:u w:val="single"/>
        </w:rPr>
        <w:t>Método de la efectividad, ε</w:t>
      </w:r>
    </w:p>
    <w:p w:rsidR="009C7ED1" w:rsidRDefault="00EF59CB" w:rsidP="009C7ED1">
      <w:pPr>
        <w:jc w:val="cente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intercambio</m:t>
              </m:r>
            </m:sub>
          </m:sSub>
          <m:r>
            <w:rPr>
              <w:rFonts w:ascii="Cambria Math" w:hAnsi="Cambria Math" w:cs="Arial"/>
            </w:rPr>
            <m:t>=ε·</m:t>
          </m:r>
          <m:sSub>
            <m:sSubPr>
              <m:ctrlPr>
                <w:rPr>
                  <w:rFonts w:ascii="Cambria Math" w:hAnsi="Cambria Math" w:cs="Arial"/>
                  <w:i/>
                </w:rPr>
              </m:ctrlPr>
            </m:sSubPr>
            <m:e>
              <m:r>
                <w:rPr>
                  <w:rFonts w:ascii="Cambria Math" w:hAnsi="Cambria Math" w:cs="Arial"/>
                </w:rPr>
                <m:t>q</m:t>
              </m:r>
            </m:e>
            <m:sub>
              <m:r>
                <w:rPr>
                  <w:rFonts w:ascii="Cambria Math" w:hAnsi="Cambria Math" w:cs="Arial"/>
                </w:rPr>
                <m:t>max</m:t>
              </m:r>
            </m:sub>
          </m:sSub>
          <m:r>
            <w:rPr>
              <w:rFonts w:ascii="Cambria Math" w:hAnsi="Cambria Math" w:cs="Arial"/>
            </w:rPr>
            <m:t>=ε·</m:t>
          </m:r>
          <m:sSub>
            <m:sSubPr>
              <m:ctrlPr>
                <w:rPr>
                  <w:rFonts w:ascii="Cambria Math" w:hAnsi="Cambria Math" w:cs="Arial"/>
                  <w:i/>
                </w:rPr>
              </m:ctrlPr>
            </m:sSub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m</m:t>
                      </m:r>
                    </m:e>
                  </m:acc>
                  <m:r>
                    <w:rPr>
                      <w:rFonts w:ascii="Cambria Math" w:hAnsi="Cambria Math" w:cs="Arial"/>
                    </w:rPr>
                    <m:t>·Cp</m:t>
                  </m:r>
                </m:e>
              </m:d>
            </m:e>
            <m:sub>
              <m:r>
                <w:rPr>
                  <w:rFonts w:ascii="Cambria Math" w:hAnsi="Cambria Math" w:cs="Arial"/>
                </w:rPr>
                <m:t>min</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ce</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fe</m:t>
                  </m:r>
                </m:sub>
              </m:sSub>
            </m:e>
          </m:d>
        </m:oMath>
      </m:oMathPara>
    </w:p>
    <w:p w:rsidR="00790515" w:rsidRDefault="009C7ED1" w:rsidP="009C7ED1">
      <w:pPr>
        <w:jc w:val="center"/>
        <w:rPr>
          <w:rFonts w:ascii="Arial" w:eastAsiaTheme="minorEastAsia" w:hAnsi="Arial" w:cs="Arial"/>
        </w:rPr>
      </w:pPr>
      <m:oMath>
        <m:r>
          <w:rPr>
            <w:rFonts w:ascii="Cambria Math" w:hAnsi="Cambria Math" w:cs="Arial"/>
          </w:rPr>
          <m:t>NTU=</m:t>
        </m:r>
        <m:f>
          <m:fPr>
            <m:ctrlPr>
              <w:rPr>
                <w:rFonts w:ascii="Cambria Math" w:hAnsi="Cambria Math" w:cs="Arial"/>
                <w:i/>
              </w:rPr>
            </m:ctrlPr>
          </m:fPr>
          <m:num>
            <m:r>
              <w:rPr>
                <w:rFonts w:ascii="Cambria Math" w:hAnsi="Cambria Math" w:cs="Arial"/>
              </w:rPr>
              <m:t>UA</m:t>
            </m:r>
          </m:num>
          <m:den>
            <m:sSub>
              <m:sSubPr>
                <m:ctrlPr>
                  <w:rPr>
                    <w:rFonts w:ascii="Cambria Math" w:hAnsi="Cambria Math" w:cs="Arial"/>
                    <w:i/>
                  </w:rPr>
                </m:ctrlPr>
              </m:sSub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m</m:t>
                        </m:r>
                      </m:e>
                    </m:acc>
                    <m:r>
                      <w:rPr>
                        <w:rFonts w:ascii="Cambria Math" w:hAnsi="Cambria Math" w:cs="Arial"/>
                      </w:rPr>
                      <m:t>·Cp</m:t>
                    </m:r>
                  </m:e>
                </m:d>
              </m:e>
              <m:sub>
                <m:r>
                  <w:rPr>
                    <w:rFonts w:ascii="Cambria Math" w:hAnsi="Cambria Math" w:cs="Arial"/>
                  </w:rPr>
                  <m:t>min</m:t>
                </m:r>
              </m:sub>
            </m:sSub>
          </m:den>
        </m:f>
      </m:oMath>
      <w:r>
        <w:rPr>
          <w:rFonts w:ascii="Arial" w:eastAsiaTheme="minorEastAsia" w:hAnsi="Arial" w:cs="Arial"/>
        </w:rPr>
        <w:tab/>
      </w:r>
      <w:r>
        <w:rPr>
          <w:rFonts w:ascii="Arial" w:eastAsiaTheme="minorEastAsia" w:hAnsi="Arial" w:cs="Arial"/>
        </w:rPr>
        <w:tab/>
      </w:r>
      <m:oMath>
        <m:sSub>
          <m:sSubPr>
            <m:ctrlPr>
              <w:rPr>
                <w:rFonts w:ascii="Cambria Math" w:hAnsi="Cambria Math" w:cs="Arial"/>
                <w:i/>
              </w:rPr>
            </m:ctrlPr>
          </m:sSubPr>
          <m:e>
            <m:r>
              <w:rPr>
                <w:rFonts w:ascii="Cambria Math" w:hAnsi="Cambria Math" w:cs="Arial"/>
              </w:rPr>
              <m:t>C</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m</m:t>
                        </m:r>
                      </m:e>
                    </m:acc>
                    <m:r>
                      <w:rPr>
                        <w:rFonts w:ascii="Cambria Math" w:hAnsi="Cambria Math" w:cs="Arial"/>
                      </w:rPr>
                      <m:t>·Cp</m:t>
                    </m:r>
                  </m:e>
                </m:d>
              </m:e>
              <m:sub>
                <m:r>
                  <w:rPr>
                    <w:rFonts w:ascii="Cambria Math" w:hAnsi="Cambria Math" w:cs="Arial"/>
                  </w:rPr>
                  <m:t>min</m:t>
                </m:r>
              </m:sub>
            </m:sSub>
          </m:num>
          <m:den>
            <m:sSub>
              <m:sSubPr>
                <m:ctrlPr>
                  <w:rPr>
                    <w:rFonts w:ascii="Cambria Math" w:hAnsi="Cambria Math" w:cs="Arial"/>
                    <w:i/>
                  </w:rPr>
                </m:ctrlPr>
              </m:sSubPr>
              <m:e>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m</m:t>
                        </m:r>
                      </m:e>
                    </m:acc>
                    <m:r>
                      <w:rPr>
                        <w:rFonts w:ascii="Cambria Math" w:hAnsi="Cambria Math" w:cs="Arial"/>
                      </w:rPr>
                      <m:t>·Cp</m:t>
                    </m:r>
                  </m:e>
                </m:d>
              </m:e>
              <m:sub>
                <m:r>
                  <w:rPr>
                    <w:rFonts w:ascii="Cambria Math" w:hAnsi="Cambria Math" w:cs="Arial"/>
                  </w:rPr>
                  <m:t>max</m:t>
                </m:r>
              </m:sub>
            </m:sSub>
          </m:den>
        </m:f>
        <m:r>
          <w:rPr>
            <w:rFonts w:ascii="Cambria Math" w:hAnsi="Cambria Math" w:cs="Arial"/>
          </w:rPr>
          <m:t>≤1</m:t>
        </m:r>
      </m:oMath>
    </w:p>
    <w:p w:rsidR="00790515" w:rsidRDefault="00790515" w:rsidP="009C7ED1">
      <w:pPr>
        <w:jc w:val="center"/>
        <w:rPr>
          <w:rFonts w:ascii="Arial" w:eastAsiaTheme="minorEastAsia" w:hAnsi="Arial" w:cs="Arial"/>
        </w:rPr>
      </w:pPr>
    </w:p>
    <w:p w:rsidR="00790515" w:rsidRDefault="00403F0F" w:rsidP="00403F0F">
      <w:pPr>
        <w:spacing w:after="0"/>
        <w:jc w:val="center"/>
        <w:rPr>
          <w:rFonts w:ascii="Arial" w:eastAsiaTheme="minorEastAsia" w:hAnsi="Arial" w:cs="Arial"/>
        </w:rPr>
      </w:pPr>
      <w:r>
        <w:rPr>
          <w:rFonts w:ascii="Arial" w:eastAsiaTheme="minorEastAsia" w:hAnsi="Arial" w:cs="Arial"/>
        </w:rPr>
        <w:t xml:space="preserve">              Efectividad </w:t>
      </w:r>
      <w:r>
        <w:rPr>
          <w:rFonts w:ascii="Arial" w:eastAsiaTheme="minorEastAsia" w:hAnsi="Arial" w:cs="Arial"/>
          <w:i/>
        </w:rPr>
        <w:t>ε</w:t>
      </w:r>
      <w:r>
        <w:rPr>
          <w:rFonts w:ascii="Arial" w:eastAsiaTheme="minorEastAsia" w:hAnsi="Arial" w:cs="Arial"/>
        </w:rPr>
        <w:t xml:space="preserve"> para flujo</w:t>
      </w:r>
      <w:r>
        <w:rPr>
          <w:rFonts w:ascii="Arial" w:eastAsiaTheme="minorEastAsia" w:hAnsi="Arial" w:cs="Arial"/>
        </w:rPr>
        <w:tab/>
      </w:r>
      <w:r>
        <w:rPr>
          <w:rFonts w:ascii="Arial" w:eastAsiaTheme="minorEastAsia" w:hAnsi="Arial" w:cs="Arial"/>
        </w:rPr>
        <w:tab/>
        <w:t xml:space="preserve">        Efectividad </w:t>
      </w:r>
      <w:r>
        <w:rPr>
          <w:rFonts w:ascii="Arial" w:eastAsiaTheme="minorEastAsia" w:hAnsi="Arial" w:cs="Arial"/>
          <w:i/>
        </w:rPr>
        <w:t>ε</w:t>
      </w:r>
      <w:r>
        <w:rPr>
          <w:rFonts w:ascii="Arial" w:eastAsiaTheme="minorEastAsia" w:hAnsi="Arial" w:cs="Arial"/>
        </w:rPr>
        <w:t xml:space="preserve"> para intercambiador</w:t>
      </w:r>
    </w:p>
    <w:p w:rsidR="00403F0F" w:rsidRPr="00403F0F" w:rsidRDefault="00403F0F" w:rsidP="00403F0F">
      <w:pPr>
        <w:spacing w:after="0"/>
        <w:jc w:val="center"/>
        <w:rPr>
          <w:rFonts w:ascii="Arial" w:eastAsiaTheme="minorEastAsia" w:hAnsi="Arial" w:cs="Arial"/>
        </w:rPr>
      </w:pPr>
      <w:r>
        <w:rPr>
          <w:rFonts w:ascii="Arial" w:eastAsiaTheme="minorEastAsia" w:hAnsi="Arial" w:cs="Arial"/>
        </w:rPr>
        <w:t xml:space="preserve">                paralelo contracorriente</w:t>
      </w:r>
      <w:r>
        <w:rPr>
          <w:rFonts w:ascii="Arial" w:eastAsiaTheme="minorEastAsia" w:hAnsi="Arial" w:cs="Arial"/>
        </w:rPr>
        <w:tab/>
      </w:r>
      <w:r>
        <w:rPr>
          <w:rFonts w:ascii="Arial" w:eastAsiaTheme="minorEastAsia" w:hAnsi="Arial" w:cs="Arial"/>
        </w:rPr>
        <w:tab/>
        <w:t xml:space="preserve">       de 1 paso por carcasa y 2N por tubos</w:t>
      </w:r>
    </w:p>
    <w:p w:rsidR="00AB4029" w:rsidRDefault="00790515" w:rsidP="009C7ED1">
      <w:pPr>
        <w:jc w:val="center"/>
        <w:rPr>
          <w:rFonts w:ascii="Arial" w:eastAsiaTheme="minorEastAsia" w:hAnsi="Arial" w:cs="Arial"/>
        </w:rPr>
        <w:sectPr w:rsidR="00AB4029" w:rsidSect="00507514">
          <w:footerReference w:type="default" r:id="rId12"/>
          <w:pgSz w:w="11906" w:h="16838"/>
          <w:pgMar w:top="1417" w:right="1416" w:bottom="1417" w:left="1701" w:header="708" w:footer="708" w:gutter="0"/>
          <w:cols w:space="708"/>
          <w:titlePg/>
          <w:docGrid w:linePitch="360"/>
        </w:sectPr>
      </w:pPr>
      <w:r>
        <w:rPr>
          <w:rFonts w:ascii="Arial" w:eastAsiaTheme="minorEastAsia" w:hAnsi="Arial" w:cs="Arial"/>
          <w:noProof/>
          <w:lang w:eastAsia="es-ES"/>
        </w:rPr>
        <w:lastRenderedPageBreak/>
        <w:drawing>
          <wp:inline distT="0" distB="0" distL="0" distR="0" wp14:anchorId="78E66D14">
            <wp:extent cx="2576750"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4317"/>
                    <a:stretch/>
                  </pic:blipFill>
                  <pic:spPr bwMode="auto">
                    <a:xfrm>
                      <a:off x="0" y="0"/>
                      <a:ext cx="2576750" cy="2520000"/>
                    </a:xfrm>
                    <a:prstGeom prst="rect">
                      <a:avLst/>
                    </a:prstGeom>
                    <a:noFill/>
                    <a:ln>
                      <a:noFill/>
                    </a:ln>
                    <a:extLst>
                      <a:ext uri="{53640926-AAD7-44D8-BBD7-CCE9431645EC}">
                        <a14:shadowObscured xmlns:a14="http://schemas.microsoft.com/office/drawing/2010/main"/>
                      </a:ext>
                    </a:extLst>
                  </pic:spPr>
                </pic:pic>
              </a:graphicData>
            </a:graphic>
          </wp:inline>
        </w:drawing>
      </w:r>
      <w:r w:rsidR="00403F0F">
        <w:rPr>
          <w:rFonts w:ascii="Arial" w:eastAsiaTheme="minorEastAsia" w:hAnsi="Arial" w:cs="Arial"/>
        </w:rPr>
        <w:t xml:space="preserve">      </w:t>
      </w:r>
      <w:r>
        <w:rPr>
          <w:rFonts w:ascii="Arial" w:eastAsiaTheme="minorEastAsia" w:hAnsi="Arial" w:cs="Arial"/>
          <w:noProof/>
          <w:lang w:eastAsia="es-ES"/>
        </w:rPr>
        <w:drawing>
          <wp:inline distT="0" distB="0" distL="0" distR="0" wp14:anchorId="04D76A8D">
            <wp:extent cx="2622095" cy="25200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3819"/>
                    <a:stretch/>
                  </pic:blipFill>
                  <pic:spPr bwMode="auto">
                    <a:xfrm>
                      <a:off x="0" y="0"/>
                      <a:ext cx="2622095"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03F0F" w:rsidRPr="00AB4029" w:rsidRDefault="00AB4029" w:rsidP="009C7ED1">
      <w:pPr>
        <w:jc w:val="center"/>
        <w:rPr>
          <w:b/>
        </w:rPr>
      </w:pPr>
      <w:r w:rsidRPr="00AB4029">
        <w:rPr>
          <w:b/>
        </w:rPr>
        <w:lastRenderedPageBreak/>
        <w:t>Propiedades termofísicas del agua</w:t>
      </w:r>
    </w:p>
    <w:p w:rsidR="00AB4029" w:rsidRDefault="00350A58" w:rsidP="00AB4029">
      <w:pPr>
        <w:jc w:val="center"/>
        <w:rPr>
          <w:rFonts w:ascii="Arial" w:hAnsi="Arial" w:cs="Arial"/>
        </w:rPr>
        <w:sectPr w:rsidR="00AB4029" w:rsidSect="00673F9F">
          <w:pgSz w:w="16838" w:h="11906" w:orient="landscape"/>
          <w:pgMar w:top="1701" w:right="1417" w:bottom="1416" w:left="1417" w:header="708" w:footer="708" w:gutter="0"/>
          <w:cols w:space="708"/>
          <w:docGrid w:linePitch="360"/>
        </w:sectPr>
      </w:pPr>
      <w:r>
        <w:rPr>
          <w:rFonts w:ascii="Arial" w:hAnsi="Arial" w:cs="Arial"/>
          <w:noProof/>
          <w:lang w:eastAsia="es-ES"/>
        </w:rPr>
        <w:drawing>
          <wp:inline distT="0" distB="0" distL="0" distR="0" wp14:anchorId="5C219F68">
            <wp:extent cx="4167825" cy="8663122"/>
            <wp:effectExtent l="318" t="0" r="4762" b="476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177591" cy="8683421"/>
                    </a:xfrm>
                    <a:prstGeom prst="rect">
                      <a:avLst/>
                    </a:prstGeom>
                    <a:noFill/>
                  </pic:spPr>
                </pic:pic>
              </a:graphicData>
            </a:graphic>
          </wp:inline>
        </w:drawing>
      </w:r>
    </w:p>
    <w:p w:rsidR="00117848" w:rsidRDefault="00117848" w:rsidP="009C7ED1">
      <w:pPr>
        <w:jc w:val="center"/>
        <w:rPr>
          <w:rFonts w:ascii="Arial" w:hAnsi="Arial" w:cs="Arial"/>
        </w:rPr>
      </w:pPr>
    </w:p>
    <w:p w:rsidR="00EA2B6C" w:rsidRPr="00001C01" w:rsidRDefault="00EA2B6C" w:rsidP="00EA2B6C">
      <w:pPr>
        <w:pStyle w:val="Ttulo1"/>
      </w:pPr>
      <w:bookmarkStart w:id="2" w:name="_Toc5206704"/>
      <w:r w:rsidRPr="00001C01">
        <w:t>B. VERIFICACIÓN DE LA LEY DE STEFAN-BOLTZMANN</w:t>
      </w:r>
      <w:bookmarkEnd w:id="2"/>
    </w:p>
    <w:p w:rsidR="00117848" w:rsidRPr="00001C01" w:rsidRDefault="00117848" w:rsidP="00117848">
      <w:pPr>
        <w:rPr>
          <w:rFonts w:ascii="Arial" w:hAnsi="Arial" w:cs="Arial"/>
          <w:b/>
        </w:rPr>
      </w:pPr>
      <w:r w:rsidRPr="00001C01">
        <w:rPr>
          <w:rFonts w:ascii="Arial" w:hAnsi="Arial" w:cs="Arial"/>
          <w:b/>
        </w:rPr>
        <w:t>Objetivo:</w:t>
      </w:r>
    </w:p>
    <w:p w:rsidR="00117848" w:rsidRPr="00001C01" w:rsidRDefault="00F82B93" w:rsidP="00F82B93">
      <w:pPr>
        <w:jc w:val="both"/>
        <w:rPr>
          <w:rFonts w:ascii="Arial" w:hAnsi="Arial" w:cs="Arial"/>
        </w:rPr>
      </w:pPr>
      <w:r w:rsidRPr="00001C01">
        <w:rPr>
          <w:rFonts w:ascii="Arial" w:hAnsi="Arial" w:cs="Arial"/>
        </w:rPr>
        <w:t>- En la presente actividad, con una instrumentación relativamente sencilla, el alumno verificará experimentalmente la ley de Stefan-Boltzmann, expresión fundamental en el estudio de la transmisión de calor por radiación</w:t>
      </w:r>
      <w:r w:rsidR="00336A45" w:rsidRPr="00001C01">
        <w:rPr>
          <w:rFonts w:ascii="Arial" w:hAnsi="Arial" w:cs="Arial"/>
        </w:rPr>
        <w:t>.</w:t>
      </w:r>
    </w:p>
    <w:p w:rsidR="00336A45" w:rsidRPr="00001C01" w:rsidRDefault="00336A45" w:rsidP="00117848">
      <w:pPr>
        <w:jc w:val="both"/>
        <w:rPr>
          <w:rFonts w:ascii="Arial" w:hAnsi="Arial" w:cs="Arial"/>
        </w:rPr>
      </w:pPr>
    </w:p>
    <w:p w:rsidR="00F82B93" w:rsidRPr="00001C01" w:rsidRDefault="00F82B93" w:rsidP="00117848">
      <w:pPr>
        <w:jc w:val="both"/>
        <w:rPr>
          <w:rFonts w:ascii="Arial" w:hAnsi="Arial" w:cs="Arial"/>
        </w:rPr>
      </w:pPr>
      <w:r w:rsidRPr="00001C01">
        <w:rPr>
          <w:rFonts w:ascii="Arial" w:hAnsi="Arial" w:cs="Arial"/>
          <w:b/>
        </w:rPr>
        <w:t>Fundamento teórico:</w:t>
      </w:r>
    </w:p>
    <w:p w:rsidR="00F82B93" w:rsidRPr="00001C01" w:rsidRDefault="00F82B93" w:rsidP="00F82B93">
      <w:pPr>
        <w:autoSpaceDE w:val="0"/>
        <w:autoSpaceDN w:val="0"/>
        <w:adjustRightInd w:val="0"/>
        <w:spacing w:after="0" w:line="240" w:lineRule="auto"/>
        <w:jc w:val="both"/>
        <w:rPr>
          <w:rFonts w:ascii="Arial" w:hAnsi="Arial" w:cs="Arial"/>
        </w:rPr>
      </w:pPr>
      <w:r w:rsidRPr="00001C01">
        <w:rPr>
          <w:rFonts w:ascii="Arial" w:hAnsi="Arial" w:cs="Arial"/>
        </w:rPr>
        <w:t xml:space="preserve">En 1879 Stefan demostró de forma experimental que la emisión de una superficie negra es </w:t>
      </w:r>
      <w:r w:rsidR="001720DB" w:rsidRPr="00001C01">
        <w:rPr>
          <w:rFonts w:ascii="Arial" w:hAnsi="Arial" w:cs="Arial"/>
        </w:rPr>
        <w:t>proporcional a una</w:t>
      </w:r>
      <w:r w:rsidRPr="00001C01">
        <w:rPr>
          <w:rFonts w:ascii="Arial" w:hAnsi="Arial" w:cs="Arial"/>
        </w:rPr>
        <w:t xml:space="preserve"> potencia</w:t>
      </w:r>
      <w:r w:rsidR="001720DB" w:rsidRPr="00001C01">
        <w:rPr>
          <w:rFonts w:ascii="Arial" w:hAnsi="Arial" w:cs="Arial"/>
        </w:rPr>
        <w:t xml:space="preserve"> exacta, </w:t>
      </w:r>
      <w:r w:rsidR="001720DB" w:rsidRPr="00001C01">
        <w:rPr>
          <w:rFonts w:ascii="Arial" w:hAnsi="Arial" w:cs="Arial"/>
          <w:i/>
        </w:rPr>
        <w:t>n</w:t>
      </w:r>
      <w:r w:rsidR="001720DB" w:rsidRPr="00001C01">
        <w:rPr>
          <w:rFonts w:ascii="Arial" w:hAnsi="Arial" w:cs="Arial"/>
        </w:rPr>
        <w:t>,</w:t>
      </w:r>
      <w:r w:rsidRPr="00001C01">
        <w:rPr>
          <w:rFonts w:ascii="Arial" w:hAnsi="Arial" w:cs="Arial"/>
        </w:rPr>
        <w:t xml:space="preserve"> de la temperatura absoluta del mismo. Años después, Boltzmann ratificó dicha relación a través de la aplicación de las Leyes de la Termodinámica. En honor de ambos investigadores usualmente esta expresión se conoce como Ley de Stefan-Boltzmann:</w:t>
      </w:r>
    </w:p>
    <w:p w:rsidR="00F82B93" w:rsidRPr="00001C01" w:rsidRDefault="00EF59CB" w:rsidP="001720DB">
      <w:pPr>
        <w:jc w:val="both"/>
        <w:rPr>
          <w:rFonts w:ascii="Arial" w:hAnsi="Arial" w:cs="Arial"/>
        </w:rPr>
      </w:pPr>
      <m:oMathPara>
        <m:oMath>
          <m:sSub>
            <m:sSubPr>
              <m:ctrlPr>
                <w:rPr>
                  <w:rFonts w:ascii="Cambria Math" w:hAnsi="Cambria Math" w:cs="Arial"/>
                </w:rPr>
              </m:ctrlPr>
            </m:sSubPr>
            <m:e>
              <m:r>
                <w:rPr>
                  <w:rFonts w:ascii="Cambria Math" w:hAnsi="Cambria Math" w:cs="Arial"/>
                </w:rPr>
                <m:t>E</m:t>
              </m:r>
            </m:e>
            <m:sub>
              <m:r>
                <w:rPr>
                  <w:rFonts w:ascii="Cambria Math" w:hAnsi="Cambria Math" w:cs="Arial"/>
                </w:rPr>
                <m:t>b</m:t>
              </m:r>
            </m:sub>
          </m:sSub>
          <m:r>
            <m:rPr>
              <m:sty m:val="p"/>
            </m:rPr>
            <w:rPr>
              <w:rFonts w:ascii="Cambria Math" w:hAnsi="Cambria Math" w:cs="Arial"/>
            </w:rPr>
            <m:t>=σ·</m:t>
          </m:r>
          <m:sSup>
            <m:sSupPr>
              <m:ctrlPr>
                <w:rPr>
                  <w:rFonts w:ascii="Cambria Math" w:hAnsi="Cambria Math" w:cs="Arial"/>
                </w:rPr>
              </m:ctrlPr>
            </m:sSupPr>
            <m:e>
              <m:r>
                <w:rPr>
                  <w:rFonts w:ascii="Cambria Math" w:hAnsi="Cambria Math" w:cs="Arial"/>
                </w:rPr>
                <m:t>T</m:t>
              </m:r>
            </m:e>
            <m:sup>
              <m:r>
                <w:rPr>
                  <w:rFonts w:ascii="Cambria Math" w:hAnsi="Cambria Math" w:cs="Arial"/>
                </w:rPr>
                <m:t>n</m:t>
              </m:r>
            </m:sup>
          </m:sSup>
        </m:oMath>
      </m:oMathPara>
    </w:p>
    <w:p w:rsidR="00F82B93" w:rsidRPr="00001C01" w:rsidRDefault="001720DB" w:rsidP="00F82B93">
      <w:pPr>
        <w:jc w:val="both"/>
        <w:rPr>
          <w:rFonts w:ascii="Arial" w:hAnsi="Arial" w:cs="Arial"/>
        </w:rPr>
      </w:pPr>
      <w:r w:rsidRPr="00001C01">
        <w:rPr>
          <w:rFonts w:ascii="Arial" w:hAnsi="Arial" w:cs="Arial"/>
        </w:rPr>
        <w:t xml:space="preserve">Nótese como no se ha revelado el valor de la potencia </w:t>
      </w:r>
      <w:r w:rsidRPr="00001C01">
        <w:rPr>
          <w:rFonts w:ascii="Arial" w:hAnsi="Arial" w:cs="Arial"/>
          <w:i/>
        </w:rPr>
        <w:t>n</w:t>
      </w:r>
      <w:r w:rsidRPr="00001C01">
        <w:rPr>
          <w:rFonts w:ascii="Arial" w:hAnsi="Arial" w:cs="Arial"/>
        </w:rPr>
        <w:t xml:space="preserve"> de manera intencionada</w:t>
      </w:r>
      <w:r w:rsidR="00F82B93" w:rsidRPr="00001C01">
        <w:rPr>
          <w:rFonts w:ascii="Arial" w:hAnsi="Arial" w:cs="Arial"/>
        </w:rPr>
        <w:t>.</w:t>
      </w:r>
    </w:p>
    <w:p w:rsidR="00F82B93" w:rsidRPr="00001C01" w:rsidRDefault="00F82B93" w:rsidP="00F82B93">
      <w:pPr>
        <w:jc w:val="both"/>
        <w:rPr>
          <w:rFonts w:ascii="Arial" w:hAnsi="Arial" w:cs="Arial"/>
        </w:rPr>
      </w:pPr>
      <w:r w:rsidRPr="00001C01">
        <w:rPr>
          <w:rFonts w:ascii="Arial" w:hAnsi="Arial" w:cs="Arial"/>
        </w:rPr>
        <w:t>Para la medición de</w:t>
      </w:r>
      <w:r w:rsidR="001720DB" w:rsidRPr="00001C01">
        <w:rPr>
          <w:rFonts w:ascii="Arial" w:hAnsi="Arial" w:cs="Arial"/>
        </w:rPr>
        <w:t xml:space="preserve"> la potencia emisiva de un cuerpo negro,</w:t>
      </w:r>
      <w:r w:rsidRPr="00001C01">
        <w:rPr>
          <w:rFonts w:ascii="Arial" w:hAnsi="Arial" w:cs="Arial"/>
        </w:rPr>
        <w:t xml:space="preserve"> E</w:t>
      </w:r>
      <w:r w:rsidRPr="00001C01">
        <w:rPr>
          <w:rFonts w:ascii="Arial" w:hAnsi="Arial" w:cs="Arial"/>
          <w:vertAlign w:val="subscript"/>
        </w:rPr>
        <w:t>b</w:t>
      </w:r>
      <w:r w:rsidRPr="00001C01">
        <w:rPr>
          <w:rFonts w:ascii="Arial" w:hAnsi="Arial" w:cs="Arial"/>
        </w:rPr>
        <w:t>, se puede usar como modelo el interior de un hornillo cilíndrico donde la temperatura</w:t>
      </w:r>
      <w:r w:rsidR="001720DB" w:rsidRPr="00001C01">
        <w:rPr>
          <w:rFonts w:ascii="Arial" w:hAnsi="Arial" w:cs="Arial"/>
        </w:rPr>
        <w:t xml:space="preserve"> interior asciende a 450º C. Si </w:t>
      </w:r>
      <w:r w:rsidRPr="00001C01">
        <w:rPr>
          <w:rFonts w:ascii="Arial" w:hAnsi="Arial" w:cs="Arial"/>
        </w:rPr>
        <w:t>se dispone de un captador óptico que proporciona una señal de tensión proporcional a la radiación absorbida:</w:t>
      </w:r>
    </w:p>
    <w:p w:rsidR="00F82B93" w:rsidRPr="00001C01" w:rsidRDefault="00EF59CB" w:rsidP="00F82B93">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U</m:t>
              </m:r>
            </m:e>
            <m:sub>
              <m:r>
                <w:rPr>
                  <w:rFonts w:ascii="Cambria Math" w:hAnsi="Cambria Math" w:cs="Arial"/>
                </w:rPr>
                <m:t>captador</m:t>
              </m:r>
            </m:sub>
          </m:sSub>
          <m:r>
            <w:rPr>
              <w:rFonts w:ascii="Cambria Math" w:hAnsi="Cambria Math" w:cs="Arial"/>
            </w:rPr>
            <m:t>=</m:t>
          </m:r>
          <m:r>
            <w:rPr>
              <w:rFonts w:ascii="Cambria Math" w:hAnsi="Cambria Math" w:cs="Calibri"/>
            </w:rPr>
            <m:t>σ</m:t>
          </m:r>
          <m:r>
            <w:rPr>
              <w:rFonts w:ascii="Cambria Math" w:hAnsi="Cambria Math" w:cs="Arial"/>
            </w:rPr>
            <m:t>·</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T</m:t>
                  </m:r>
                </m:e>
                <m:sub>
                  <m:r>
                    <w:rPr>
                      <w:rFonts w:ascii="Cambria Math" w:hAnsi="Cambria Math" w:cs="Arial"/>
                    </w:rPr>
                    <m:t>horno</m:t>
                  </m:r>
                </m:sub>
                <m:sup>
                  <m:r>
                    <w:rPr>
                      <w:rFonts w:ascii="Cambria Math" w:hAnsi="Cambria Math" w:cs="Arial"/>
                    </w:rPr>
                    <m:t>n</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captador</m:t>
                  </m:r>
                </m:sub>
                <m:sup>
                  <m:r>
                    <w:rPr>
                      <w:rFonts w:ascii="Cambria Math" w:hAnsi="Cambria Math" w:cs="Arial"/>
                    </w:rPr>
                    <m:t>n</m:t>
                  </m:r>
                </m:sup>
              </m:sSubSup>
            </m:e>
          </m:d>
          <m:r>
            <w:rPr>
              <w:rFonts w:ascii="Cambria Math" w:hAnsi="Cambria Math" w:cs="Calibri"/>
            </w:rPr>
            <m:t>≈σ</m:t>
          </m:r>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horno</m:t>
              </m:r>
            </m:sub>
            <m:sup>
              <m:r>
                <w:rPr>
                  <w:rFonts w:ascii="Cambria Math" w:hAnsi="Cambria Math" w:cs="Arial"/>
                </w:rPr>
                <m:t>n</m:t>
              </m:r>
            </m:sup>
          </m:sSubSup>
        </m:oMath>
      </m:oMathPara>
    </w:p>
    <w:p w:rsidR="001720DB" w:rsidRPr="00001C01" w:rsidRDefault="001720DB" w:rsidP="00F82B93">
      <w:pPr>
        <w:jc w:val="both"/>
        <w:rPr>
          <w:rFonts w:ascii="Arial" w:eastAsiaTheme="minorEastAsia" w:hAnsi="Arial" w:cs="Arial"/>
        </w:rPr>
      </w:pPr>
      <w:r w:rsidRPr="00001C01">
        <w:rPr>
          <w:rFonts w:ascii="Arial" w:eastAsiaTheme="minorEastAsia" w:hAnsi="Arial" w:cs="Arial"/>
        </w:rPr>
        <w:t>Como se puede apreciar, en los niveles térmicos en que se trabaja, es posible despreciar el efecto emisivo de la propia temperatura del captador (</w:t>
      </w:r>
      <w:r w:rsidRPr="00001C01">
        <w:rPr>
          <w:rFonts w:ascii="Arial" w:eastAsiaTheme="minorEastAsia" w:hAnsi="Arial" w:cs="Arial"/>
          <w:i/>
        </w:rPr>
        <w:t>n</w:t>
      </w:r>
      <w:r w:rsidRPr="00001C01">
        <w:rPr>
          <w:rFonts w:ascii="Arial" w:eastAsiaTheme="minorEastAsia" w:hAnsi="Arial" w:cs="Arial"/>
        </w:rPr>
        <w:t xml:space="preserve"> &gt; 1). Aplicando logaritmos:</w:t>
      </w:r>
    </w:p>
    <w:p w:rsidR="001720DB" w:rsidRPr="00001C01" w:rsidRDefault="00EF59CB" w:rsidP="00F82B93">
      <w:pPr>
        <w:jc w:val="both"/>
        <w:rPr>
          <w:rFonts w:ascii="Arial" w:eastAsiaTheme="minorEastAsia" w:hAnsi="Arial" w:cs="Arial"/>
        </w:rPr>
      </w:pPr>
      <m:oMathPara>
        <m:oMath>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U</m:t>
                      </m:r>
                    </m:e>
                    <m:sub>
                      <m:r>
                        <w:rPr>
                          <w:rFonts w:ascii="Cambria Math" w:hAnsi="Cambria Math" w:cs="Arial"/>
                        </w:rPr>
                        <m:t>captador</m:t>
                      </m:r>
                    </m:sub>
                  </m:sSub>
                </m:e>
              </m:d>
            </m:e>
          </m:func>
          <m:r>
            <w:rPr>
              <w:rFonts w:ascii="Cambria Math" w:hAnsi="Cambria Math" w:cs="Arial"/>
            </w:rPr>
            <m:t>=</m:t>
          </m:r>
          <m:r>
            <w:rPr>
              <w:rFonts w:ascii="Cambria Math" w:hAnsi="Cambria Math" w:cs="Calibri"/>
            </w:rPr>
            <m:t>n·</m:t>
          </m:r>
          <m:func>
            <m:funcPr>
              <m:ctrlPr>
                <w:rPr>
                  <w:rFonts w:ascii="Cambria Math" w:hAnsi="Cambria Math" w:cs="Calibri"/>
                  <w:i/>
                </w:rPr>
              </m:ctrlPr>
            </m:funcPr>
            <m:fName>
              <m:r>
                <m:rPr>
                  <m:sty m:val="p"/>
                </m:rPr>
                <w:rPr>
                  <w:rFonts w:ascii="Cambria Math" w:hAnsi="Cambria Math" w:cs="Calibri"/>
                </w:rPr>
                <m:t>log</m:t>
              </m:r>
            </m:fName>
            <m:e>
              <m:d>
                <m:dPr>
                  <m:ctrlPr>
                    <w:rPr>
                      <w:rFonts w:ascii="Cambria Math" w:hAnsi="Cambria Math" w:cs="Calibri"/>
                      <w:i/>
                    </w:rPr>
                  </m:ctrlPr>
                </m:dPr>
                <m:e>
                  <m:r>
                    <w:rPr>
                      <w:rFonts w:ascii="Cambria Math" w:hAnsi="Cambria Math" w:cs="Calibri"/>
                    </w:rPr>
                    <m:t>T</m:t>
                  </m:r>
                </m:e>
              </m:d>
            </m:e>
          </m:func>
          <m:r>
            <w:rPr>
              <w:rFonts w:ascii="Cambria Math" w:hAnsi="Cambria Math" w:cs="Calibri"/>
            </w:rPr>
            <m:t>+cte</m:t>
          </m:r>
        </m:oMath>
      </m:oMathPara>
    </w:p>
    <w:p w:rsidR="00F82B93" w:rsidRPr="00001C01" w:rsidRDefault="001720DB" w:rsidP="00F82B93">
      <w:pPr>
        <w:jc w:val="both"/>
        <w:rPr>
          <w:rFonts w:ascii="Arial" w:hAnsi="Arial" w:cs="Arial"/>
        </w:rPr>
      </w:pPr>
      <w:r w:rsidRPr="00001C01">
        <w:rPr>
          <w:rFonts w:ascii="Arial" w:eastAsiaTheme="minorEastAsia" w:hAnsi="Arial" w:cs="Arial"/>
        </w:rPr>
        <w:t xml:space="preserve">Expresión que nos indica que, al representar la señal del captador en función de la temperatura (que se puede medir usando un termopar envainado) en escala logarítmica, se debería obtener una función lineal de pendiente </w:t>
      </w:r>
      <w:r w:rsidRPr="00001C01">
        <w:rPr>
          <w:rFonts w:ascii="Arial" w:eastAsiaTheme="minorEastAsia" w:hAnsi="Arial" w:cs="Arial"/>
          <w:i/>
        </w:rPr>
        <w:t>n</w:t>
      </w:r>
      <w:r w:rsidRPr="00001C01">
        <w:rPr>
          <w:rFonts w:ascii="Arial" w:eastAsiaTheme="minorEastAsia" w:hAnsi="Arial" w:cs="Arial"/>
        </w:rPr>
        <w:t xml:space="preserve"> y un término constante.</w:t>
      </w:r>
    </w:p>
    <w:p w:rsidR="00EA2B6C" w:rsidRPr="00001C01" w:rsidRDefault="00EA2B6C" w:rsidP="00336A45">
      <w:pPr>
        <w:rPr>
          <w:rFonts w:ascii="Arial" w:hAnsi="Arial" w:cs="Arial"/>
          <w:b/>
        </w:rPr>
      </w:pPr>
    </w:p>
    <w:p w:rsidR="00336A45" w:rsidRPr="00001C01" w:rsidRDefault="00336A45" w:rsidP="00336A45">
      <w:pPr>
        <w:rPr>
          <w:rFonts w:ascii="Arial" w:hAnsi="Arial" w:cs="Arial"/>
          <w:b/>
        </w:rPr>
      </w:pPr>
      <w:r w:rsidRPr="00001C01">
        <w:rPr>
          <w:rFonts w:ascii="Arial" w:hAnsi="Arial" w:cs="Arial"/>
          <w:b/>
        </w:rPr>
        <w:t>Procedimiento:</w:t>
      </w:r>
    </w:p>
    <w:p w:rsidR="00AD7E09" w:rsidRPr="00001C01" w:rsidRDefault="000C66EF" w:rsidP="000C66EF">
      <w:pPr>
        <w:jc w:val="both"/>
        <w:rPr>
          <w:rFonts w:ascii="Arial" w:hAnsi="Arial" w:cs="Arial"/>
        </w:rPr>
      </w:pPr>
      <w:r>
        <w:rPr>
          <w:rFonts w:ascii="Arial" w:hAnsi="Arial" w:cs="Arial"/>
        </w:rPr>
        <w:t xml:space="preserve">1. </w:t>
      </w:r>
      <w:r>
        <w:rPr>
          <w:rFonts w:ascii="Arial" w:hAnsi="Arial" w:cs="Arial"/>
        </w:rPr>
        <w:t>Visualización del vídeo de la instalación para la comprensión del equipo</w:t>
      </w:r>
      <w:r w:rsidR="00D06AD8" w:rsidRPr="00001C01">
        <w:rPr>
          <w:rFonts w:ascii="Arial" w:hAnsi="Arial" w:cs="Arial"/>
        </w:rPr>
        <w:t>.</w:t>
      </w:r>
      <w:r w:rsidR="00F50CAE" w:rsidRPr="00001C01">
        <w:t xml:space="preserve"> </w:t>
      </w:r>
      <w:hyperlink r:id="rId17" w:tgtFrame="K0tDvyzlGPN97gb_0m_TOaM" w:history="1">
        <w:r w:rsidR="00F50CAE" w:rsidRPr="00001C01">
          <w:rPr>
            <w:rStyle w:val="Hipervnculo"/>
            <w:sz w:val="27"/>
            <w:szCs w:val="27"/>
          </w:rPr>
          <w:t>https://media.upv.es/player/?id=2dcf8a80-8577-11ea-9274-a113be5d4e26</w:t>
        </w:r>
      </w:hyperlink>
    </w:p>
    <w:p w:rsidR="006634ED" w:rsidRPr="00001C01" w:rsidRDefault="001720DB" w:rsidP="006634ED">
      <w:pPr>
        <w:jc w:val="both"/>
        <w:rPr>
          <w:rFonts w:ascii="Arial" w:hAnsi="Arial" w:cs="Arial"/>
        </w:rPr>
      </w:pPr>
      <w:r w:rsidRPr="00001C01">
        <w:rPr>
          <w:rFonts w:ascii="Arial" w:hAnsi="Arial" w:cs="Arial"/>
        </w:rPr>
        <w:t xml:space="preserve">2. </w:t>
      </w:r>
      <w:r w:rsidR="000C66EF">
        <w:rPr>
          <w:rFonts w:ascii="Arial" w:hAnsi="Arial" w:cs="Arial"/>
        </w:rPr>
        <w:t>Con los datos proporcionado</w:t>
      </w:r>
      <w:r w:rsidR="008B792F">
        <w:rPr>
          <w:rFonts w:ascii="Arial" w:hAnsi="Arial" w:cs="Arial"/>
        </w:rPr>
        <w:t xml:space="preserve">s </w:t>
      </w:r>
      <w:r w:rsidR="006634ED">
        <w:rPr>
          <w:rFonts w:ascii="Arial" w:hAnsi="Arial" w:cs="Arial"/>
        </w:rPr>
        <w:t xml:space="preserve">en la hoja de cálculo </w:t>
      </w:r>
      <w:r w:rsidR="008B792F">
        <w:rPr>
          <w:rFonts w:ascii="Arial" w:hAnsi="Arial" w:cs="Arial"/>
        </w:rPr>
        <w:t>temper</w:t>
      </w:r>
      <w:r w:rsidR="006634ED">
        <w:rPr>
          <w:rFonts w:ascii="Arial" w:hAnsi="Arial" w:cs="Arial"/>
        </w:rPr>
        <w:t>a</w:t>
      </w:r>
      <w:r w:rsidR="008B792F">
        <w:rPr>
          <w:rFonts w:ascii="Arial" w:hAnsi="Arial" w:cs="Arial"/>
        </w:rPr>
        <w:t>tura de hornillo-tensión en el captador óptico</w:t>
      </w:r>
    </w:p>
    <w:p w:rsidR="00481728" w:rsidRDefault="00481728" w:rsidP="00D06AD8">
      <w:pPr>
        <w:jc w:val="both"/>
        <w:rPr>
          <w:rFonts w:ascii="Arial" w:hAnsi="Arial" w:cs="Arial"/>
        </w:rPr>
      </w:pPr>
    </w:p>
    <w:p w:rsidR="00481728" w:rsidRPr="00481728" w:rsidRDefault="00481728" w:rsidP="00481728">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sidRPr="00481728">
        <w:rPr>
          <w:rFonts w:ascii="Arial" w:hAnsi="Arial" w:cs="Arial"/>
          <w:b/>
        </w:rPr>
        <w:t>Entrega</w:t>
      </w:r>
      <w:r w:rsidR="004A3528">
        <w:rPr>
          <w:rFonts w:ascii="Arial" w:hAnsi="Arial" w:cs="Arial"/>
          <w:b/>
        </w:rPr>
        <w:t>ble</w:t>
      </w:r>
      <w:r w:rsidRPr="00481728">
        <w:rPr>
          <w:rFonts w:ascii="Arial" w:hAnsi="Arial" w:cs="Arial"/>
          <w:b/>
        </w:rPr>
        <w:t xml:space="preserve">: </w:t>
      </w:r>
    </w:p>
    <w:p w:rsidR="00EA2B6C" w:rsidRPr="00481728" w:rsidRDefault="00133B0D" w:rsidP="00481728">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sidRPr="00481728">
        <w:rPr>
          <w:rFonts w:ascii="Arial" w:hAnsi="Arial" w:cs="Arial"/>
          <w:b/>
        </w:rPr>
        <w:t xml:space="preserve">Realizar la transformación logarítmica de la tensión (en mV) </w:t>
      </w:r>
      <w:r w:rsidR="00481728">
        <w:rPr>
          <w:rFonts w:ascii="Arial" w:hAnsi="Arial" w:cs="Arial"/>
          <w:b/>
        </w:rPr>
        <w:t>proporcionada</w:t>
      </w:r>
      <w:r w:rsidRPr="00481728">
        <w:rPr>
          <w:rFonts w:ascii="Arial" w:hAnsi="Arial" w:cs="Arial"/>
          <w:b/>
        </w:rPr>
        <w:t xml:space="preserve"> y la temperatura (en K) y representarlos gráficamente</w:t>
      </w:r>
      <w:r w:rsidR="00481728">
        <w:rPr>
          <w:rFonts w:ascii="Arial" w:hAnsi="Arial" w:cs="Arial"/>
          <w:b/>
        </w:rPr>
        <w:t xml:space="preserve"> en la hoja Excel correspondiente.</w:t>
      </w:r>
      <w:r w:rsidRPr="00481728">
        <w:rPr>
          <w:rFonts w:ascii="Arial" w:hAnsi="Arial" w:cs="Arial"/>
          <w:b/>
        </w:rPr>
        <w:t xml:space="preserve"> Estimar la pendiente de la curva y deducir si el valor se corresponde con la expresión </w:t>
      </w:r>
      <w:r w:rsidR="00D06AD8" w:rsidRPr="00481728">
        <w:rPr>
          <w:rFonts w:ascii="Arial" w:hAnsi="Arial" w:cs="Arial"/>
          <w:b/>
        </w:rPr>
        <w:t xml:space="preserve">original </w:t>
      </w:r>
      <w:r w:rsidRPr="00481728">
        <w:rPr>
          <w:rFonts w:ascii="Arial" w:hAnsi="Arial" w:cs="Arial"/>
          <w:b/>
        </w:rPr>
        <w:t>de la Ley de Stefan-Boltzmann.</w:t>
      </w:r>
      <w:r w:rsidR="00AD7E09" w:rsidRPr="00481728">
        <w:rPr>
          <w:rFonts w:ascii="Arial" w:hAnsi="Arial" w:cs="Arial"/>
          <w:b/>
        </w:rPr>
        <w:br w:type="page"/>
      </w:r>
    </w:p>
    <w:p w:rsidR="00EA2B6C" w:rsidRDefault="00EA2B6C" w:rsidP="00EA2B6C">
      <w:pPr>
        <w:pStyle w:val="Ttulo1"/>
      </w:pPr>
      <w:bookmarkStart w:id="3" w:name="_Toc5206705"/>
      <w:r>
        <w:lastRenderedPageBreak/>
        <w:t>C. EVALUACIÓN DE LA EMISIVIDAD DE DIFERENTES SUPERFICIES</w:t>
      </w:r>
      <w:bookmarkEnd w:id="3"/>
    </w:p>
    <w:p w:rsidR="000539C0" w:rsidRPr="00690206" w:rsidRDefault="000539C0" w:rsidP="000539C0">
      <w:pPr>
        <w:rPr>
          <w:rFonts w:ascii="Arial" w:hAnsi="Arial" w:cs="Arial"/>
          <w:b/>
        </w:rPr>
      </w:pPr>
      <w:r w:rsidRPr="00690206">
        <w:rPr>
          <w:rFonts w:ascii="Arial" w:hAnsi="Arial" w:cs="Arial"/>
          <w:b/>
        </w:rPr>
        <w:t>Objetivo:</w:t>
      </w:r>
    </w:p>
    <w:p w:rsidR="000539C0" w:rsidRDefault="00853287" w:rsidP="009E4B48">
      <w:pPr>
        <w:jc w:val="both"/>
        <w:rPr>
          <w:rFonts w:ascii="Arial" w:hAnsi="Arial" w:cs="Arial"/>
        </w:rPr>
      </w:pPr>
      <w:r>
        <w:rPr>
          <w:rFonts w:ascii="Arial" w:hAnsi="Arial" w:cs="Arial"/>
        </w:rPr>
        <w:t xml:space="preserve">- </w:t>
      </w:r>
      <w:r w:rsidRPr="00853287">
        <w:rPr>
          <w:rFonts w:ascii="Arial" w:hAnsi="Arial" w:cs="Arial"/>
        </w:rPr>
        <w:t>El</w:t>
      </w:r>
      <w:r>
        <w:rPr>
          <w:rFonts w:ascii="Arial" w:hAnsi="Arial" w:cs="Arial"/>
        </w:rPr>
        <w:t xml:space="preserve"> </w:t>
      </w:r>
      <w:r w:rsidRPr="00853287">
        <w:rPr>
          <w:rFonts w:ascii="Arial" w:hAnsi="Arial" w:cs="Arial"/>
        </w:rPr>
        <w:t>objetivo</w:t>
      </w:r>
      <w:r>
        <w:rPr>
          <w:rFonts w:ascii="Arial" w:hAnsi="Arial" w:cs="Arial"/>
        </w:rPr>
        <w:t xml:space="preserve"> </w:t>
      </w:r>
      <w:r w:rsidRPr="00853287">
        <w:rPr>
          <w:rFonts w:ascii="Arial" w:hAnsi="Arial" w:cs="Arial"/>
        </w:rPr>
        <w:t>fundamental</w:t>
      </w:r>
      <w:r>
        <w:rPr>
          <w:rFonts w:ascii="Arial" w:hAnsi="Arial" w:cs="Arial"/>
        </w:rPr>
        <w:t xml:space="preserve"> </w:t>
      </w:r>
      <w:r w:rsidRPr="00853287">
        <w:rPr>
          <w:rFonts w:ascii="Arial" w:hAnsi="Arial" w:cs="Arial"/>
        </w:rPr>
        <w:t>de</w:t>
      </w:r>
      <w:r>
        <w:rPr>
          <w:rFonts w:ascii="Arial" w:hAnsi="Arial" w:cs="Arial"/>
        </w:rPr>
        <w:t xml:space="preserve"> </w:t>
      </w:r>
      <w:r w:rsidRPr="00853287">
        <w:rPr>
          <w:rFonts w:ascii="Arial" w:hAnsi="Arial" w:cs="Arial"/>
        </w:rPr>
        <w:t>esta</w:t>
      </w:r>
      <w:r>
        <w:rPr>
          <w:rFonts w:ascii="Arial" w:hAnsi="Arial" w:cs="Arial"/>
        </w:rPr>
        <w:t xml:space="preserve"> </w:t>
      </w:r>
      <w:r w:rsidRPr="00853287">
        <w:rPr>
          <w:rFonts w:ascii="Arial" w:hAnsi="Arial" w:cs="Arial"/>
        </w:rPr>
        <w:t>actividad</w:t>
      </w:r>
      <w:r>
        <w:rPr>
          <w:rFonts w:ascii="Arial" w:hAnsi="Arial" w:cs="Arial"/>
        </w:rPr>
        <w:t xml:space="preserve"> </w:t>
      </w:r>
      <w:r w:rsidRPr="00853287">
        <w:rPr>
          <w:rFonts w:ascii="Arial" w:hAnsi="Arial" w:cs="Arial"/>
        </w:rPr>
        <w:t>es</w:t>
      </w:r>
      <w:r>
        <w:rPr>
          <w:rFonts w:ascii="Arial" w:hAnsi="Arial" w:cs="Arial"/>
        </w:rPr>
        <w:t xml:space="preserve"> </w:t>
      </w:r>
      <w:r w:rsidRPr="00853287">
        <w:rPr>
          <w:rFonts w:ascii="Arial" w:hAnsi="Arial" w:cs="Arial"/>
        </w:rPr>
        <w:t>la</w:t>
      </w:r>
      <w:r>
        <w:rPr>
          <w:rFonts w:ascii="Arial" w:hAnsi="Arial" w:cs="Arial"/>
        </w:rPr>
        <w:t xml:space="preserve"> </w:t>
      </w:r>
      <w:r w:rsidRPr="00853287">
        <w:rPr>
          <w:rFonts w:ascii="Arial" w:hAnsi="Arial" w:cs="Arial"/>
        </w:rPr>
        <w:t>determinación</w:t>
      </w:r>
      <w:r>
        <w:rPr>
          <w:rFonts w:ascii="Arial" w:hAnsi="Arial" w:cs="Arial"/>
        </w:rPr>
        <w:t xml:space="preserve"> </w:t>
      </w:r>
      <w:r w:rsidRPr="00853287">
        <w:rPr>
          <w:rFonts w:ascii="Arial" w:hAnsi="Arial" w:cs="Arial"/>
        </w:rPr>
        <w:t>de</w:t>
      </w:r>
      <w:r>
        <w:rPr>
          <w:rFonts w:ascii="Arial" w:hAnsi="Arial" w:cs="Arial"/>
        </w:rPr>
        <w:t xml:space="preserve"> </w:t>
      </w:r>
      <w:r w:rsidRPr="00853287">
        <w:rPr>
          <w:rFonts w:ascii="Arial" w:hAnsi="Arial" w:cs="Arial"/>
        </w:rPr>
        <w:t>la</w:t>
      </w:r>
      <w:r>
        <w:rPr>
          <w:rFonts w:ascii="Arial" w:hAnsi="Arial" w:cs="Arial"/>
        </w:rPr>
        <w:t xml:space="preserve"> </w:t>
      </w:r>
      <w:r w:rsidRPr="00853287">
        <w:rPr>
          <w:rFonts w:ascii="Arial" w:hAnsi="Arial" w:cs="Arial"/>
        </w:rPr>
        <w:t>emisividad</w:t>
      </w:r>
      <w:r>
        <w:rPr>
          <w:rFonts w:ascii="Arial" w:hAnsi="Arial" w:cs="Arial"/>
        </w:rPr>
        <w:t xml:space="preserve"> </w:t>
      </w:r>
      <w:r w:rsidRPr="00853287">
        <w:rPr>
          <w:rFonts w:ascii="Arial" w:hAnsi="Arial" w:cs="Arial"/>
        </w:rPr>
        <w:t>de</w:t>
      </w:r>
      <w:r>
        <w:rPr>
          <w:rFonts w:ascii="Arial" w:hAnsi="Arial" w:cs="Arial"/>
        </w:rPr>
        <w:t xml:space="preserve"> </w:t>
      </w:r>
      <w:r w:rsidRPr="00853287">
        <w:rPr>
          <w:rFonts w:ascii="Arial" w:hAnsi="Arial" w:cs="Arial"/>
        </w:rPr>
        <w:t>diferentes</w:t>
      </w:r>
      <w:r>
        <w:rPr>
          <w:rFonts w:ascii="Arial" w:hAnsi="Arial" w:cs="Arial"/>
        </w:rPr>
        <w:t xml:space="preserve"> </w:t>
      </w:r>
      <w:r w:rsidRPr="00853287">
        <w:rPr>
          <w:rFonts w:ascii="Arial" w:hAnsi="Arial" w:cs="Arial"/>
        </w:rPr>
        <w:t>tipos</w:t>
      </w:r>
      <w:r>
        <w:rPr>
          <w:rFonts w:ascii="Arial" w:hAnsi="Arial" w:cs="Arial"/>
        </w:rPr>
        <w:t xml:space="preserve"> </w:t>
      </w:r>
      <w:r w:rsidRPr="00853287">
        <w:rPr>
          <w:rFonts w:ascii="Arial" w:hAnsi="Arial" w:cs="Arial"/>
        </w:rPr>
        <w:t>de</w:t>
      </w:r>
      <w:r>
        <w:rPr>
          <w:rFonts w:ascii="Arial" w:hAnsi="Arial" w:cs="Arial"/>
        </w:rPr>
        <w:t xml:space="preserve"> </w:t>
      </w:r>
      <w:r w:rsidRPr="00853287">
        <w:rPr>
          <w:rFonts w:ascii="Arial" w:hAnsi="Arial" w:cs="Arial"/>
        </w:rPr>
        <w:t>superficies</w:t>
      </w:r>
      <w:r>
        <w:rPr>
          <w:rFonts w:ascii="Arial" w:hAnsi="Arial" w:cs="Arial"/>
        </w:rPr>
        <w:t xml:space="preserve"> </w:t>
      </w:r>
      <w:r w:rsidRPr="00853287">
        <w:rPr>
          <w:rFonts w:ascii="Arial" w:hAnsi="Arial" w:cs="Arial"/>
        </w:rPr>
        <w:t>a</w:t>
      </w:r>
      <w:r>
        <w:rPr>
          <w:rFonts w:ascii="Arial" w:hAnsi="Arial" w:cs="Arial"/>
        </w:rPr>
        <w:t xml:space="preserve"> </w:t>
      </w:r>
      <w:r w:rsidRPr="00853287">
        <w:rPr>
          <w:rFonts w:ascii="Arial" w:hAnsi="Arial" w:cs="Arial"/>
        </w:rPr>
        <w:t>partir</w:t>
      </w:r>
      <w:r>
        <w:rPr>
          <w:rFonts w:ascii="Arial" w:hAnsi="Arial" w:cs="Arial"/>
        </w:rPr>
        <w:t xml:space="preserve"> </w:t>
      </w:r>
      <w:r w:rsidRPr="00853287">
        <w:rPr>
          <w:rFonts w:ascii="Arial" w:hAnsi="Arial" w:cs="Arial"/>
        </w:rPr>
        <w:t>de</w:t>
      </w:r>
      <w:r>
        <w:rPr>
          <w:rFonts w:ascii="Arial" w:hAnsi="Arial" w:cs="Arial"/>
        </w:rPr>
        <w:t xml:space="preserve"> su temperatura superficial y su radiosidad</w:t>
      </w:r>
      <w:r w:rsidR="00782B3E">
        <w:rPr>
          <w:rFonts w:ascii="Arial" w:hAnsi="Arial" w:cs="Arial"/>
        </w:rPr>
        <w:t>.</w:t>
      </w:r>
    </w:p>
    <w:p w:rsidR="000539C0" w:rsidRDefault="000539C0" w:rsidP="009E4B48">
      <w:pPr>
        <w:jc w:val="both"/>
        <w:rPr>
          <w:rFonts w:ascii="Arial" w:hAnsi="Arial" w:cs="Arial"/>
          <w:b/>
        </w:rPr>
      </w:pPr>
    </w:p>
    <w:p w:rsidR="00853287" w:rsidRDefault="00853287" w:rsidP="009E4B48">
      <w:pPr>
        <w:jc w:val="both"/>
        <w:rPr>
          <w:rFonts w:ascii="Arial" w:hAnsi="Arial" w:cs="Arial"/>
        </w:rPr>
      </w:pPr>
      <w:r>
        <w:rPr>
          <w:rFonts w:ascii="Arial" w:hAnsi="Arial" w:cs="Arial"/>
          <w:b/>
        </w:rPr>
        <w:t>Fundamento teórico:</w:t>
      </w:r>
    </w:p>
    <w:p w:rsidR="00853287" w:rsidRDefault="009E4B48" w:rsidP="009E4B48">
      <w:pPr>
        <w:jc w:val="both"/>
        <w:rPr>
          <w:rFonts w:ascii="Arial" w:hAnsi="Arial" w:cs="Arial"/>
        </w:rPr>
      </w:pPr>
      <w:r>
        <w:rPr>
          <w:rFonts w:ascii="Arial" w:hAnsi="Arial" w:cs="Arial"/>
        </w:rPr>
        <w:t xml:space="preserve">Un termómetro de infrarrojos puede captar la energía radiante procedente de una superficie </w:t>
      </w:r>
      <w:r w:rsidR="00E337F5">
        <w:rPr>
          <w:rFonts w:ascii="Arial" w:hAnsi="Arial" w:cs="Arial"/>
        </w:rPr>
        <w:t>(</w:t>
      </w:r>
      <w:r w:rsidR="00E337F5" w:rsidRPr="00E337F5">
        <w:rPr>
          <w:rFonts w:ascii="Arial" w:hAnsi="Arial" w:cs="Arial"/>
          <w:i/>
        </w:rPr>
        <w:t>sup</w:t>
      </w:r>
      <w:r w:rsidR="00E337F5">
        <w:rPr>
          <w:rFonts w:ascii="Arial" w:hAnsi="Arial" w:cs="Arial"/>
        </w:rPr>
        <w:t xml:space="preserve">) </w:t>
      </w:r>
      <w:r>
        <w:rPr>
          <w:rFonts w:ascii="Arial" w:hAnsi="Arial" w:cs="Arial"/>
        </w:rPr>
        <w:t>y transformar dicho valor en la temperatura de la fuente. Para poder realizar esa transformación, es importante considerar que, para una superficie opaca, se cumple</w:t>
      </w:r>
    </w:p>
    <w:p w:rsidR="009E4B48" w:rsidRPr="00125743" w:rsidRDefault="00EF59CB" w:rsidP="009E4B48">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j</m:t>
              </m:r>
            </m:e>
            <m:sub>
              <m:r>
                <w:rPr>
                  <w:rFonts w:ascii="Cambria Math" w:hAnsi="Cambria Math" w:cs="Arial"/>
                </w:rPr>
                <m:t>sup</m:t>
              </m:r>
            </m:sub>
          </m:sSub>
          <m:r>
            <w:rPr>
              <w:rFonts w:ascii="Cambria Math" w:hAnsi="Cambria Math" w:cs="Arial"/>
            </w:rPr>
            <m:t>[W/</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w:rPr>
              <w:rFonts w:ascii="Cambria Math" w:hAnsi="Cambria Math" w:cs="Arial"/>
            </w:rPr>
            <m:t>]=ε·</m:t>
          </m:r>
          <m:r>
            <w:rPr>
              <w:rFonts w:ascii="Cambria Math" w:hAnsi="Cambria Math" w:cs="Calibri"/>
            </w:rPr>
            <m:t>σ[W/(</m:t>
          </m:r>
          <m:sSup>
            <m:sSupPr>
              <m:ctrlPr>
                <w:rPr>
                  <w:rFonts w:ascii="Cambria Math" w:hAnsi="Cambria Math" w:cs="Calibri"/>
                  <w:i/>
                </w:rPr>
              </m:ctrlPr>
            </m:sSupPr>
            <m:e>
              <m:r>
                <w:rPr>
                  <w:rFonts w:ascii="Cambria Math" w:hAnsi="Cambria Math" w:cs="Calibri"/>
                </w:rPr>
                <m:t>K</m:t>
              </m:r>
            </m:e>
            <m:sup>
              <m:r>
                <w:rPr>
                  <w:rFonts w:ascii="Cambria Math" w:hAnsi="Cambria Math" w:cs="Calibri"/>
                </w:rPr>
                <m:t>4</m:t>
              </m:r>
            </m:sup>
          </m:sSup>
          <m:sSup>
            <m:sSupPr>
              <m:ctrlPr>
                <w:rPr>
                  <w:rFonts w:ascii="Cambria Math" w:hAnsi="Cambria Math" w:cs="Calibri"/>
                  <w:i/>
                </w:rPr>
              </m:ctrlPr>
            </m:sSupPr>
            <m:e>
              <m:r>
                <w:rPr>
                  <w:rFonts w:ascii="Cambria Math" w:hAnsi="Cambria Math" w:cs="Calibri"/>
                </w:rPr>
                <m:t>m</m:t>
              </m:r>
            </m:e>
            <m:sup>
              <m:r>
                <w:rPr>
                  <w:rFonts w:ascii="Cambria Math" w:hAnsi="Cambria Math" w:cs="Calibri"/>
                </w:rPr>
                <m:t>2</m:t>
              </m:r>
            </m:sup>
          </m:sSup>
          <m:r>
            <w:rPr>
              <w:rFonts w:ascii="Cambria Math" w:hAnsi="Cambria Math" w:cs="Calibri"/>
            </w:rPr>
            <m:t>)]</m:t>
          </m:r>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sup</m:t>
              </m:r>
            </m:sub>
            <m:sup>
              <m:r>
                <w:rPr>
                  <w:rFonts w:ascii="Cambria Math" w:hAnsi="Cambria Math" w:cs="Arial"/>
                </w:rPr>
                <m:t>4</m:t>
              </m:r>
            </m:sup>
          </m:sSubSup>
          <m:r>
            <w:rPr>
              <w:rFonts w:ascii="Cambria Math" w:hAnsi="Cambria Math" w:cs="Arial"/>
            </w:rPr>
            <m:t>[K]+</m:t>
          </m:r>
          <m:r>
            <w:rPr>
              <w:rFonts w:ascii="Cambria Math" w:eastAsiaTheme="minorEastAsia" w:hAnsi="Cambria Math" w:cs="Times New Roman"/>
            </w:rPr>
            <m:t>ρ</m:t>
          </m:r>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sup</m:t>
              </m:r>
            </m:sub>
          </m:sSub>
          <m:r>
            <w:rPr>
              <w:rFonts w:ascii="Cambria Math" w:hAnsi="Cambria Math" w:cs="Arial"/>
            </w:rPr>
            <m:t>[W/</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w:rPr>
              <w:rFonts w:ascii="Cambria Math" w:hAnsi="Cambria Math" w:cs="Arial"/>
            </w:rPr>
            <m:t>]</m:t>
          </m:r>
        </m:oMath>
      </m:oMathPara>
    </w:p>
    <w:p w:rsidR="00125743" w:rsidRDefault="00125743" w:rsidP="009E4B48">
      <w:pPr>
        <w:jc w:val="both"/>
        <w:rPr>
          <w:rFonts w:ascii="Arial" w:eastAsiaTheme="minorEastAsia" w:hAnsi="Arial" w:cs="Arial"/>
        </w:rPr>
      </w:pPr>
      <w:r>
        <w:rPr>
          <w:rFonts w:ascii="Arial" w:eastAsiaTheme="minorEastAsia" w:hAnsi="Arial" w:cs="Arial"/>
        </w:rPr>
        <w:t xml:space="preserve">siendo </w:t>
      </w:r>
      <w:r>
        <w:rPr>
          <w:rFonts w:ascii="Arial" w:eastAsiaTheme="minorEastAsia" w:hAnsi="Arial" w:cs="Arial"/>
          <w:i/>
        </w:rPr>
        <w:t>j</w:t>
      </w:r>
      <w:r>
        <w:rPr>
          <w:rFonts w:ascii="Arial" w:eastAsiaTheme="minorEastAsia" w:hAnsi="Arial" w:cs="Arial"/>
        </w:rPr>
        <w:t xml:space="preserve"> la radiosidad, </w:t>
      </w:r>
      <w:r>
        <w:rPr>
          <w:rFonts w:ascii="Arial" w:eastAsiaTheme="minorEastAsia" w:hAnsi="Arial" w:cs="Arial"/>
          <w:i/>
        </w:rPr>
        <w:t>g</w:t>
      </w:r>
      <w:r>
        <w:rPr>
          <w:rFonts w:ascii="Arial" w:eastAsiaTheme="minorEastAsia" w:hAnsi="Arial" w:cs="Arial"/>
        </w:rPr>
        <w:t xml:space="preserve"> la irradiación, </w:t>
      </w:r>
      <w:r>
        <w:rPr>
          <w:rFonts w:ascii="Arial" w:eastAsiaTheme="minorEastAsia" w:hAnsi="Arial" w:cs="Arial"/>
          <w:i/>
        </w:rPr>
        <w:t>ε</w:t>
      </w:r>
      <w:r>
        <w:rPr>
          <w:rFonts w:ascii="Arial" w:eastAsiaTheme="minorEastAsia" w:hAnsi="Arial" w:cs="Arial"/>
        </w:rPr>
        <w:t xml:space="preserve"> la emisividad, </w:t>
      </w:r>
      <w:r w:rsidRPr="00F10A8F">
        <w:rPr>
          <w:rFonts w:ascii="Arial" w:eastAsiaTheme="minorEastAsia" w:hAnsi="Arial" w:cs="Arial"/>
          <w:i/>
        </w:rPr>
        <w:t xml:space="preserve">ρ </w:t>
      </w:r>
      <w:r>
        <w:rPr>
          <w:rFonts w:ascii="Arial" w:eastAsiaTheme="minorEastAsia" w:hAnsi="Arial" w:cs="Arial"/>
        </w:rPr>
        <w:t xml:space="preserve">la reflectividad y </w:t>
      </w:r>
      <w:r w:rsidRPr="00F10A8F">
        <w:rPr>
          <w:rFonts w:ascii="Arial" w:eastAsiaTheme="minorEastAsia" w:hAnsi="Arial" w:cs="Arial"/>
          <w:i/>
        </w:rPr>
        <w:t>σ</w:t>
      </w:r>
      <w:r>
        <w:rPr>
          <w:rFonts w:ascii="Arial" w:eastAsiaTheme="minorEastAsia" w:hAnsi="Arial" w:cs="Arial"/>
        </w:rPr>
        <w:t xml:space="preserve"> la constante de Stefan-Boltzmann = 5.67·10</w:t>
      </w:r>
      <w:r w:rsidR="00F10A8F">
        <w:rPr>
          <w:rFonts w:ascii="Arial" w:eastAsiaTheme="minorEastAsia" w:hAnsi="Arial" w:cs="Arial"/>
          <w:vertAlign w:val="superscript"/>
        </w:rPr>
        <w:t>-8</w:t>
      </w:r>
      <w:r>
        <w:rPr>
          <w:rFonts w:ascii="Arial" w:eastAsiaTheme="minorEastAsia" w:hAnsi="Arial" w:cs="Arial"/>
        </w:rPr>
        <w:t xml:space="preserve"> W/(m</w:t>
      </w:r>
      <w:r w:rsidRPr="00125743">
        <w:rPr>
          <w:rFonts w:ascii="Arial" w:eastAsiaTheme="minorEastAsia" w:hAnsi="Arial" w:cs="Arial"/>
          <w:vertAlign w:val="superscript"/>
        </w:rPr>
        <w:t>2</w:t>
      </w:r>
      <w:r>
        <w:rPr>
          <w:rFonts w:ascii="Arial" w:eastAsiaTheme="minorEastAsia" w:hAnsi="Arial" w:cs="Arial"/>
        </w:rPr>
        <w:t>K</w:t>
      </w:r>
      <w:r w:rsidRPr="00125743">
        <w:rPr>
          <w:rFonts w:ascii="Arial" w:eastAsiaTheme="minorEastAsia" w:hAnsi="Arial" w:cs="Arial"/>
          <w:vertAlign w:val="superscript"/>
        </w:rPr>
        <w:t>4</w:t>
      </w:r>
      <w:r>
        <w:rPr>
          <w:rFonts w:ascii="Arial" w:eastAsiaTheme="minorEastAsia" w:hAnsi="Arial" w:cs="Arial"/>
        </w:rPr>
        <w:t>).</w:t>
      </w:r>
      <w:r w:rsidR="00F10A8F">
        <w:rPr>
          <w:rFonts w:ascii="Arial" w:eastAsiaTheme="minorEastAsia" w:hAnsi="Arial" w:cs="Arial"/>
        </w:rPr>
        <w:t xml:space="preserve"> Estos termómetros tienen una gran cantidad de aplicaciones, pero están especialmente indicados para un campo de lectura de entre 300 y 2000 W/m</w:t>
      </w:r>
      <w:r w:rsidR="00F10A8F" w:rsidRPr="00F10A8F">
        <w:rPr>
          <w:rFonts w:ascii="Arial" w:eastAsiaTheme="minorEastAsia" w:hAnsi="Arial" w:cs="Arial"/>
          <w:vertAlign w:val="superscript"/>
        </w:rPr>
        <w:t>2</w:t>
      </w:r>
      <w:r w:rsidR="00F10A8F">
        <w:rPr>
          <w:rFonts w:ascii="Arial" w:eastAsiaTheme="minorEastAsia" w:hAnsi="Arial" w:cs="Arial"/>
        </w:rPr>
        <w:t>, que se corresponde con una temperatura superficial de entre 0 y 160º C.</w:t>
      </w:r>
    </w:p>
    <w:p w:rsidR="00F10A8F" w:rsidRDefault="00F10A8F" w:rsidP="009E4B48">
      <w:pPr>
        <w:jc w:val="both"/>
        <w:rPr>
          <w:rFonts w:ascii="Arial" w:eastAsiaTheme="minorEastAsia" w:hAnsi="Arial" w:cs="Arial"/>
        </w:rPr>
      </w:pPr>
      <w:r>
        <w:rPr>
          <w:rFonts w:ascii="Arial" w:eastAsiaTheme="minorEastAsia" w:hAnsi="Arial" w:cs="Arial"/>
        </w:rPr>
        <w:t xml:space="preserve">Por otro lado, un cubo de Leslie es una estructura cúbica de aluminio con una bombilla de hasta 100W, cuyas 4 caras laterales externas tienen diferentes tratamientos superficiales: acabado basto, acabado pulido, pintura blanca y pintura negra. Además, la potencia suministrada a la bombilla es regulable ajustando una resistencia interna, lo que puede correlacionarse con la temperatura </w:t>
      </w:r>
      <w:r w:rsidR="00E337F5">
        <w:rPr>
          <w:rFonts w:ascii="Arial" w:eastAsiaTheme="minorEastAsia" w:hAnsi="Arial" w:cs="Arial"/>
        </w:rPr>
        <w:t>de equilibrio que alcanzarán las caras.</w:t>
      </w:r>
    </w:p>
    <w:p w:rsidR="00E337F5" w:rsidRDefault="00E337F5" w:rsidP="009E4B48">
      <w:pPr>
        <w:jc w:val="both"/>
        <w:rPr>
          <w:rFonts w:ascii="Arial" w:eastAsiaTheme="minorEastAsia" w:hAnsi="Arial" w:cs="Arial"/>
        </w:rPr>
      </w:pPr>
      <w:r>
        <w:rPr>
          <w:rFonts w:ascii="Arial" w:eastAsiaTheme="minorEastAsia" w:hAnsi="Arial" w:cs="Arial"/>
        </w:rPr>
        <w:t>Puesto que las caras del cubo de Leslie son planas (no cóncavas) y el recinto en el que se encuentra (el laboratorio</w:t>
      </w:r>
      <w:r w:rsidR="005405B2">
        <w:rPr>
          <w:rFonts w:ascii="Arial" w:eastAsiaTheme="minorEastAsia" w:hAnsi="Arial" w:cs="Arial"/>
        </w:rPr>
        <w:t xml:space="preserve">, </w:t>
      </w:r>
      <w:r w:rsidR="005405B2">
        <w:rPr>
          <w:rFonts w:ascii="Arial" w:eastAsiaTheme="minorEastAsia" w:hAnsi="Arial" w:cs="Arial"/>
          <w:i/>
        </w:rPr>
        <w:t>lab</w:t>
      </w:r>
      <w:r>
        <w:rPr>
          <w:rFonts w:ascii="Arial" w:eastAsiaTheme="minorEastAsia" w:hAnsi="Arial" w:cs="Arial"/>
        </w:rPr>
        <w:t xml:space="preserve">) puede considerarse isotermo, cada una de estas superficies se estará comportando como un cuerpo gris, de modo que ε = </w:t>
      </w:r>
      <w:r w:rsidRPr="00E337F5">
        <w:rPr>
          <w:rFonts w:ascii="Arial" w:eastAsiaTheme="minorEastAsia" w:hAnsi="Arial" w:cs="Arial"/>
        </w:rPr>
        <w:t>α</w:t>
      </w:r>
      <w:r>
        <w:rPr>
          <w:rFonts w:ascii="Arial" w:eastAsiaTheme="minorEastAsia" w:hAnsi="Arial" w:cs="Arial"/>
        </w:rPr>
        <w:t>. Como, además, el recinto tiene dimensiones muy superiores a las de las caras del cubo, se tiene que</w:t>
      </w:r>
    </w:p>
    <w:p w:rsidR="00853287" w:rsidRPr="005405B2" w:rsidRDefault="00EF59CB" w:rsidP="009E4B48">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j</m:t>
              </m:r>
            </m:e>
            <m:sub>
              <m:r>
                <w:rPr>
                  <w:rFonts w:ascii="Cambria Math" w:hAnsi="Cambria Math" w:cs="Arial"/>
                </w:rPr>
                <m:t>sup</m:t>
              </m:r>
            </m:sub>
          </m:sSub>
          <m:r>
            <w:rPr>
              <w:rFonts w:ascii="Cambria Math" w:hAnsi="Cambria Math" w:cs="Arial"/>
            </w:rPr>
            <m:t>=ε·</m:t>
          </m:r>
          <m:r>
            <w:rPr>
              <w:rFonts w:ascii="Cambria Math" w:hAnsi="Cambria Math" w:cs="Calibri"/>
            </w:rPr>
            <m:t>σ</m:t>
          </m:r>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sup</m:t>
              </m:r>
            </m:sub>
            <m:sup>
              <m:r>
                <w:rPr>
                  <w:rFonts w:ascii="Cambria Math" w:hAnsi="Cambria Math" w:cs="Arial"/>
                </w:rPr>
                <m:t>4</m:t>
              </m:r>
            </m:sup>
          </m:sSubSup>
          <m:r>
            <w:rPr>
              <w:rFonts w:ascii="Cambria Math" w:hAnsi="Cambria Math" w:cs="Arial"/>
            </w:rPr>
            <m:t>+</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hAnsi="Cambria Math" w:cs="Arial"/>
                </w:rPr>
                <m:t>ε</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g</m:t>
              </m:r>
            </m:e>
            <m:sub>
              <m:r>
                <w:rPr>
                  <w:rFonts w:ascii="Cambria Math" w:eastAsiaTheme="minorEastAsia" w:hAnsi="Cambria Math" w:cs="Arial"/>
                </w:rPr>
                <m:t>sup</m:t>
              </m:r>
            </m:sub>
          </m:sSub>
          <m:r>
            <w:rPr>
              <w:rFonts w:ascii="Cambria Math" w:eastAsiaTheme="minorEastAsia" w:hAnsi="Cambria Math" w:cs="Calibri"/>
            </w:rPr>
            <m:t>≈</m:t>
          </m:r>
          <m:r>
            <w:rPr>
              <w:rFonts w:ascii="Cambria Math" w:hAnsi="Cambria Math" w:cs="Arial"/>
            </w:rPr>
            <m:t>ε·</m:t>
          </m:r>
          <m:r>
            <w:rPr>
              <w:rFonts w:ascii="Cambria Math" w:hAnsi="Cambria Math" w:cs="Calibri"/>
            </w:rPr>
            <m:t>σ</m:t>
          </m:r>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sup</m:t>
              </m:r>
            </m:sub>
            <m:sup>
              <m:r>
                <w:rPr>
                  <w:rFonts w:ascii="Cambria Math" w:hAnsi="Cambria Math" w:cs="Arial"/>
                </w:rPr>
                <m:t>4</m:t>
              </m:r>
            </m:sup>
          </m:sSubSup>
          <m:r>
            <w:rPr>
              <w:rFonts w:ascii="Cambria Math" w:hAnsi="Cambria Math" w:cs="Arial"/>
            </w:rPr>
            <m:t>+</m:t>
          </m:r>
          <m:d>
            <m:dPr>
              <m:ctrlPr>
                <w:rPr>
                  <w:rFonts w:ascii="Cambria Math" w:hAnsi="Cambria Math" w:cs="Arial"/>
                  <w:i/>
                </w:rPr>
              </m:ctrlPr>
            </m:dPr>
            <m:e>
              <m:r>
                <w:rPr>
                  <w:rFonts w:ascii="Cambria Math" w:hAnsi="Cambria Math" w:cs="Arial"/>
                </w:rPr>
                <m:t>1-ε</m:t>
              </m:r>
            </m:e>
          </m:d>
          <m:r>
            <w:rPr>
              <w:rFonts w:ascii="Cambria Math" w:hAnsi="Cambria Math" w:cs="Arial"/>
            </w:rPr>
            <m:t>·</m:t>
          </m:r>
          <m:r>
            <w:rPr>
              <w:rFonts w:ascii="Cambria Math" w:hAnsi="Cambria Math" w:cs="Calibri"/>
            </w:rPr>
            <m:t>σ</m:t>
          </m:r>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lab</m:t>
              </m:r>
            </m:sub>
            <m:sup>
              <m:r>
                <w:rPr>
                  <w:rFonts w:ascii="Cambria Math" w:hAnsi="Cambria Math" w:cs="Arial"/>
                </w:rPr>
                <m:t>4</m:t>
              </m:r>
            </m:sup>
          </m:sSubSup>
          <m:r>
            <w:rPr>
              <w:rFonts w:ascii="Cambria Math" w:hAnsi="Cambria Math" w:cs="Arial"/>
            </w:rPr>
            <m:t>=f(ε,</m:t>
          </m:r>
          <m:sSub>
            <m:sSubPr>
              <m:ctrlPr>
                <w:rPr>
                  <w:rFonts w:ascii="Cambria Math" w:hAnsi="Cambria Math" w:cs="Arial"/>
                  <w:i/>
                </w:rPr>
              </m:ctrlPr>
            </m:sSubPr>
            <m:e>
              <m:r>
                <w:rPr>
                  <w:rFonts w:ascii="Cambria Math" w:hAnsi="Cambria Math" w:cs="Arial"/>
                </w:rPr>
                <m:t>T</m:t>
              </m:r>
            </m:e>
            <m:sub>
              <m:r>
                <w:rPr>
                  <w:rFonts w:ascii="Cambria Math" w:hAnsi="Cambria Math" w:cs="Arial"/>
                </w:rPr>
                <m:t>sup</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lab</m:t>
              </m:r>
            </m:sub>
          </m:sSub>
          <m:r>
            <w:rPr>
              <w:rFonts w:ascii="Cambria Math" w:hAnsi="Cambria Math" w:cs="Arial"/>
            </w:rPr>
            <m:t>)</m:t>
          </m:r>
        </m:oMath>
      </m:oMathPara>
    </w:p>
    <w:p w:rsidR="005405B2" w:rsidRDefault="005405B2" w:rsidP="009E4B48">
      <w:pPr>
        <w:jc w:val="both"/>
        <w:rPr>
          <w:rFonts w:ascii="Arial" w:eastAsiaTheme="minorEastAsia" w:hAnsi="Arial" w:cs="Arial"/>
        </w:rPr>
      </w:pPr>
      <w:r>
        <w:rPr>
          <w:rFonts w:ascii="Arial" w:eastAsiaTheme="minorEastAsia" w:hAnsi="Arial" w:cs="Arial"/>
        </w:rPr>
        <w:t>Que también podría reformularse en términos de intercambio radiante de la superficie</w:t>
      </w:r>
    </w:p>
    <w:p w:rsidR="005405B2" w:rsidRDefault="00EF59CB" w:rsidP="009E4B48">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sup</m:t>
              </m:r>
            </m:sub>
          </m:sSub>
          <m:r>
            <w:rPr>
              <w:rFonts w:ascii="Cambria Math" w:hAnsi="Cambria Math" w:cs="Arial"/>
            </w:rPr>
            <m:t>=ε·</m:t>
          </m:r>
          <m:r>
            <w:rPr>
              <w:rFonts w:ascii="Cambria Math" w:hAnsi="Cambria Math" w:cs="Calibri"/>
            </w:rPr>
            <m:t>σ</m:t>
          </m:r>
          <m:d>
            <m:dPr>
              <m:ctrlPr>
                <w:rPr>
                  <w:rFonts w:ascii="Cambria Math" w:eastAsiaTheme="minorEastAsia" w:hAnsi="Cambria Math" w:cs="Times New Roman"/>
                  <w:i/>
                </w:rPr>
              </m:ctrlPr>
            </m:dPr>
            <m:e>
              <m:sSubSup>
                <m:sSubSupPr>
                  <m:ctrlPr>
                    <w:rPr>
                      <w:rFonts w:ascii="Cambria Math" w:hAnsi="Cambria Math" w:cs="Arial"/>
                      <w:i/>
                    </w:rPr>
                  </m:ctrlPr>
                </m:sSubSupPr>
                <m:e>
                  <m:r>
                    <w:rPr>
                      <w:rFonts w:ascii="Cambria Math" w:hAnsi="Cambria Math" w:cs="Arial"/>
                    </w:rPr>
                    <m:t>T</m:t>
                  </m:r>
                </m:e>
                <m:sub>
                  <m:r>
                    <w:rPr>
                      <w:rFonts w:ascii="Cambria Math" w:hAnsi="Cambria Math" w:cs="Arial"/>
                    </w:rPr>
                    <m:t>sup</m:t>
                  </m:r>
                </m:sub>
                <m:sup>
                  <m:r>
                    <w:rPr>
                      <w:rFonts w:ascii="Cambria Math" w:hAnsi="Cambria Math" w:cs="Arial"/>
                    </w:rPr>
                    <m:t>4</m:t>
                  </m:r>
                </m:sup>
              </m:sSubSup>
              <m:r>
                <w:rPr>
                  <w:rFonts w:ascii="Cambria Math" w:eastAsiaTheme="minorEastAsia" w:hAnsi="Cambria Math" w:cs="Times New Roman"/>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lab</m:t>
                  </m:r>
                </m:sub>
                <m:sup>
                  <m:r>
                    <w:rPr>
                      <w:rFonts w:ascii="Cambria Math" w:hAnsi="Cambria Math" w:cs="Arial"/>
                    </w:rPr>
                    <m:t>4</m:t>
                  </m:r>
                </m:sup>
              </m:sSubSup>
            </m:e>
          </m:d>
        </m:oMath>
      </m:oMathPara>
    </w:p>
    <w:p w:rsidR="005405B2" w:rsidRDefault="005405B2" w:rsidP="009E4B48">
      <w:pPr>
        <w:jc w:val="both"/>
        <w:rPr>
          <w:rFonts w:ascii="Arial" w:hAnsi="Arial" w:cs="Arial"/>
          <w:b/>
        </w:rPr>
      </w:pPr>
    </w:p>
    <w:p w:rsidR="000539C0" w:rsidRPr="00690206" w:rsidRDefault="000539C0" w:rsidP="009E4B48">
      <w:pPr>
        <w:jc w:val="both"/>
        <w:rPr>
          <w:rFonts w:ascii="Arial" w:hAnsi="Arial" w:cs="Arial"/>
          <w:b/>
        </w:rPr>
      </w:pPr>
      <w:r>
        <w:rPr>
          <w:rFonts w:ascii="Arial" w:hAnsi="Arial" w:cs="Arial"/>
          <w:b/>
        </w:rPr>
        <w:t>Procedimiento</w:t>
      </w:r>
      <w:r w:rsidRPr="00690206">
        <w:rPr>
          <w:rFonts w:ascii="Arial" w:hAnsi="Arial" w:cs="Arial"/>
          <w:b/>
        </w:rPr>
        <w:t>:</w:t>
      </w:r>
    </w:p>
    <w:p w:rsidR="000539C0" w:rsidRDefault="000539C0" w:rsidP="009E4B48">
      <w:pPr>
        <w:jc w:val="both"/>
        <w:rPr>
          <w:rFonts w:ascii="Arial" w:hAnsi="Arial" w:cs="Arial"/>
        </w:rPr>
      </w:pPr>
      <w:r>
        <w:rPr>
          <w:rFonts w:ascii="Arial" w:hAnsi="Arial" w:cs="Arial"/>
        </w:rPr>
        <w:t>1.</w:t>
      </w:r>
      <w:r w:rsidR="00EA2B6C">
        <w:rPr>
          <w:rFonts w:ascii="Arial" w:hAnsi="Arial" w:cs="Arial"/>
        </w:rPr>
        <w:t xml:space="preserve"> </w:t>
      </w:r>
      <w:r w:rsidR="00E93E4D">
        <w:rPr>
          <w:rFonts w:ascii="Arial" w:hAnsi="Arial" w:cs="Arial"/>
        </w:rPr>
        <w:t>Visualización del vídeo de la instalación para la comprensión del equipo</w:t>
      </w:r>
      <w:r w:rsidR="00E93E4D">
        <w:t xml:space="preserve"> </w:t>
      </w:r>
      <w:hyperlink r:id="rId18" w:tgtFrame="mq3R3cYRUCOo_QKlNAKzGwc" w:history="1">
        <w:r w:rsidR="00F50CAE">
          <w:rPr>
            <w:rStyle w:val="Hipervnculo"/>
            <w:sz w:val="27"/>
            <w:szCs w:val="27"/>
          </w:rPr>
          <w:t>ttps://media.upv.es/player/?id=0b940080-8578-11ea-9274-a113be5d4e26</w:t>
        </w:r>
      </w:hyperlink>
    </w:p>
    <w:p w:rsidR="000539C0" w:rsidRDefault="000539C0" w:rsidP="009E4B48">
      <w:pPr>
        <w:jc w:val="both"/>
        <w:rPr>
          <w:rFonts w:ascii="Arial" w:hAnsi="Arial" w:cs="Arial"/>
        </w:rPr>
      </w:pPr>
      <w:r w:rsidRPr="00690206">
        <w:rPr>
          <w:rFonts w:ascii="Arial" w:hAnsi="Arial" w:cs="Arial"/>
        </w:rPr>
        <w:t>2.</w:t>
      </w:r>
      <w:r w:rsidR="00EA2B6C">
        <w:rPr>
          <w:rFonts w:ascii="Arial" w:hAnsi="Arial" w:cs="Arial"/>
        </w:rPr>
        <w:t xml:space="preserve"> </w:t>
      </w:r>
      <w:r w:rsidR="00E93E4D">
        <w:rPr>
          <w:rFonts w:ascii="Arial" w:hAnsi="Arial" w:cs="Arial"/>
        </w:rPr>
        <w:t>Si la resistencia medida se corresponde con 10.1 k</w:t>
      </w:r>
      <w:r w:rsidR="00E93E4D">
        <w:rPr>
          <w:rFonts w:ascii="Arial" w:hAnsi="Arial" w:cs="Arial"/>
        </w:rPr>
        <w:sym w:font="Symbol" w:char="F057"/>
      </w:r>
      <w:r w:rsidR="00E93E4D">
        <w:rPr>
          <w:rFonts w:ascii="Arial" w:hAnsi="Arial" w:cs="Arial"/>
        </w:rPr>
        <w:t>, d</w:t>
      </w:r>
      <w:r w:rsidR="005405B2">
        <w:rPr>
          <w:rFonts w:ascii="Arial" w:hAnsi="Arial" w:cs="Arial"/>
        </w:rPr>
        <w:t>eterminar la temperatura de las caras del cubo de Leslie correlacionando el valor de resistencia (</w:t>
      </w:r>
      <w:r w:rsidR="005405B2">
        <w:rPr>
          <w:rFonts w:ascii="Calibri" w:hAnsi="Calibri" w:cs="Calibri"/>
        </w:rPr>
        <w:t>Ω</w:t>
      </w:r>
      <w:r w:rsidR="005405B2">
        <w:rPr>
          <w:rFonts w:ascii="Arial" w:hAnsi="Arial" w:cs="Arial"/>
        </w:rPr>
        <w:t>) con el de la temperatura (º C) de la tabla anexa al propio cubo</w:t>
      </w:r>
      <w:r w:rsidR="00E93E4D">
        <w:rPr>
          <w:rFonts w:ascii="Arial" w:hAnsi="Arial" w:cs="Arial"/>
        </w:rPr>
        <w:t xml:space="preserve"> (ver hoja de Excel)</w:t>
      </w:r>
      <w:r w:rsidR="005405B2">
        <w:rPr>
          <w:rFonts w:ascii="Arial" w:hAnsi="Arial" w:cs="Arial"/>
        </w:rPr>
        <w:t>.</w:t>
      </w:r>
    </w:p>
    <w:p w:rsidR="005405B2" w:rsidRDefault="005405B2" w:rsidP="004C2DAD">
      <w:pPr>
        <w:jc w:val="both"/>
        <w:rPr>
          <w:rFonts w:ascii="Arial" w:hAnsi="Arial" w:cs="Arial"/>
        </w:rPr>
      </w:pPr>
      <w:r>
        <w:rPr>
          <w:rFonts w:ascii="Arial" w:hAnsi="Arial" w:cs="Arial"/>
        </w:rPr>
        <w:t xml:space="preserve">3. </w:t>
      </w:r>
      <w:r w:rsidR="00E93E4D">
        <w:rPr>
          <w:rFonts w:ascii="Arial" w:hAnsi="Arial" w:cs="Arial"/>
        </w:rPr>
        <w:t>Si se a</w:t>
      </w:r>
      <w:r>
        <w:rPr>
          <w:rFonts w:ascii="Arial" w:hAnsi="Arial" w:cs="Arial"/>
        </w:rPr>
        <w:t xml:space="preserve">punta con el termómetro infrarrojo </w:t>
      </w:r>
      <w:r w:rsidR="00E93E4D">
        <w:rPr>
          <w:rFonts w:ascii="Arial" w:hAnsi="Arial" w:cs="Arial"/>
        </w:rPr>
        <w:t>a cada u</w:t>
      </w:r>
      <w:r>
        <w:rPr>
          <w:rFonts w:ascii="Arial" w:hAnsi="Arial" w:cs="Arial"/>
        </w:rPr>
        <w:t xml:space="preserve">na de las caras </w:t>
      </w:r>
      <w:r w:rsidR="00E93E4D">
        <w:rPr>
          <w:rFonts w:ascii="Arial" w:hAnsi="Arial" w:cs="Arial"/>
        </w:rPr>
        <w:t>del cubo</w:t>
      </w:r>
      <w:r>
        <w:rPr>
          <w:rFonts w:ascii="Arial" w:hAnsi="Arial" w:cs="Arial"/>
        </w:rPr>
        <w:t xml:space="preserve">, desde </w:t>
      </w:r>
      <w:r w:rsidR="004C2DAD">
        <w:rPr>
          <w:rFonts w:ascii="Arial" w:hAnsi="Arial" w:cs="Arial"/>
        </w:rPr>
        <w:t>~1m</w:t>
      </w:r>
      <w:r>
        <w:rPr>
          <w:rFonts w:ascii="Arial" w:hAnsi="Arial" w:cs="Arial"/>
        </w:rPr>
        <w:t xml:space="preserve"> y siempre en di</w:t>
      </w:r>
      <w:r w:rsidR="00E93E4D">
        <w:rPr>
          <w:rFonts w:ascii="Arial" w:hAnsi="Arial" w:cs="Arial"/>
        </w:rPr>
        <w:t>rección normal a la superficie, y se a</w:t>
      </w:r>
      <w:r>
        <w:rPr>
          <w:rFonts w:ascii="Arial" w:hAnsi="Arial" w:cs="Arial"/>
        </w:rPr>
        <w:t xml:space="preserve">justa el valor de </w:t>
      </w:r>
      <w:r w:rsidR="00302AAC">
        <w:rPr>
          <w:rFonts w:ascii="Arial" w:hAnsi="Arial" w:cs="Arial"/>
        </w:rPr>
        <w:t>ε</w:t>
      </w:r>
      <w:r>
        <w:rPr>
          <w:rFonts w:ascii="Arial" w:hAnsi="Arial" w:cs="Arial"/>
        </w:rPr>
        <w:t xml:space="preserve"> del instrumento </w:t>
      </w:r>
      <w:r w:rsidR="00E93E4D">
        <w:rPr>
          <w:rFonts w:ascii="Arial" w:hAnsi="Arial" w:cs="Arial"/>
        </w:rPr>
        <w:t xml:space="preserve">como se muestra en el vídeo </w:t>
      </w:r>
      <w:r>
        <w:rPr>
          <w:rFonts w:ascii="Arial" w:hAnsi="Arial" w:cs="Arial"/>
        </w:rPr>
        <w:t>hasta que el valor registrado de tem</w:t>
      </w:r>
      <w:r w:rsidR="00E93E4D">
        <w:rPr>
          <w:rFonts w:ascii="Arial" w:hAnsi="Arial" w:cs="Arial"/>
        </w:rPr>
        <w:t>peratura del termómetro coincide</w:t>
      </w:r>
      <w:r>
        <w:rPr>
          <w:rFonts w:ascii="Arial" w:hAnsi="Arial" w:cs="Arial"/>
        </w:rPr>
        <w:t xml:space="preserve"> con la temperatura de la superficie de la tabla, y </w:t>
      </w:r>
      <w:r w:rsidR="00E93E4D">
        <w:rPr>
          <w:rFonts w:ascii="Arial" w:hAnsi="Arial" w:cs="Arial"/>
        </w:rPr>
        <w:t>se registra en la tabla de emisividades proporcionada en Excel.</w:t>
      </w:r>
    </w:p>
    <w:p w:rsidR="0026306E" w:rsidRDefault="0026306E" w:rsidP="00EA2B6C">
      <w:pPr>
        <w:rPr>
          <w:rFonts w:ascii="Arial" w:hAnsi="Arial" w:cs="Arial"/>
          <w:b/>
        </w:rPr>
      </w:pPr>
    </w:p>
    <w:p w:rsidR="00E93E4D" w:rsidRPr="00481728" w:rsidRDefault="00E93E4D" w:rsidP="00E93E4D">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sidRPr="00481728">
        <w:rPr>
          <w:rFonts w:ascii="Arial" w:hAnsi="Arial" w:cs="Arial"/>
          <w:b/>
        </w:rPr>
        <w:lastRenderedPageBreak/>
        <w:t>Entrega</w:t>
      </w:r>
      <w:r>
        <w:rPr>
          <w:rFonts w:ascii="Arial" w:hAnsi="Arial" w:cs="Arial"/>
          <w:b/>
        </w:rPr>
        <w:t>ble</w:t>
      </w:r>
      <w:r w:rsidRPr="00481728">
        <w:rPr>
          <w:rFonts w:ascii="Arial" w:hAnsi="Arial" w:cs="Arial"/>
          <w:b/>
        </w:rPr>
        <w:t xml:space="preserve">: </w:t>
      </w:r>
    </w:p>
    <w:p w:rsidR="00E93E4D" w:rsidRPr="00481728" w:rsidRDefault="00E93E4D" w:rsidP="00E93E4D">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Pr>
          <w:rFonts w:ascii="Arial" w:hAnsi="Arial" w:cs="Arial"/>
          <w:b/>
        </w:rPr>
        <w:t xml:space="preserve">(i) Calculad la potencia térmica intercambiada por cada superficie con el entorno (lab) suponiendo éste a una temperatura de 23ºC, (ii) </w:t>
      </w:r>
      <w:r w:rsidR="00F14316">
        <w:rPr>
          <w:rFonts w:ascii="Arial" w:hAnsi="Arial" w:cs="Arial"/>
          <w:b/>
        </w:rPr>
        <w:t>si la bombilla consume 100 W y la cara inferior se supone adiabática, calculad la potencia térmica disipada por la cara superior.</w:t>
      </w:r>
      <w:r w:rsidRPr="00481728">
        <w:rPr>
          <w:rFonts w:ascii="Arial" w:hAnsi="Arial" w:cs="Arial"/>
          <w:b/>
        </w:rPr>
        <w:br w:type="page"/>
      </w:r>
    </w:p>
    <w:p w:rsidR="00AD4DAF" w:rsidRPr="00AD4DAF" w:rsidRDefault="00EA2B6C" w:rsidP="00AD4DAF">
      <w:pPr>
        <w:pStyle w:val="Ttulo1"/>
      </w:pPr>
      <w:bookmarkStart w:id="4" w:name="_Toc5206706"/>
      <w:r>
        <w:lastRenderedPageBreak/>
        <w:t>D. INSTALACIÓN PILOTO</w:t>
      </w:r>
      <w:r w:rsidR="006E3DDE">
        <w:t xml:space="preserve"> – COLECTOR SOLAR PLANO</w:t>
      </w:r>
      <w:bookmarkEnd w:id="4"/>
    </w:p>
    <w:p w:rsidR="005B3FE0" w:rsidRPr="00690206" w:rsidRDefault="005B3FE0" w:rsidP="005B3FE0">
      <w:pPr>
        <w:rPr>
          <w:rFonts w:ascii="Arial" w:hAnsi="Arial" w:cs="Arial"/>
          <w:b/>
        </w:rPr>
      </w:pPr>
      <w:r w:rsidRPr="00690206">
        <w:rPr>
          <w:rFonts w:ascii="Arial" w:hAnsi="Arial" w:cs="Arial"/>
          <w:b/>
        </w:rPr>
        <w:t>Objetivo:</w:t>
      </w:r>
    </w:p>
    <w:p w:rsidR="005B3FE0" w:rsidRDefault="0049296A" w:rsidP="00AD699C">
      <w:pPr>
        <w:jc w:val="both"/>
        <w:rPr>
          <w:rFonts w:ascii="Arial" w:hAnsi="Arial" w:cs="Arial"/>
        </w:rPr>
      </w:pPr>
      <w:r>
        <w:rPr>
          <w:rFonts w:ascii="Arial" w:hAnsi="Arial" w:cs="Arial"/>
        </w:rPr>
        <w:t xml:space="preserve">- Determinar el rendimiento (o eficiencia) de una instalación piloto </w:t>
      </w:r>
      <w:r w:rsidR="0057130B">
        <w:rPr>
          <w:rFonts w:ascii="Arial" w:hAnsi="Arial" w:cs="Arial"/>
        </w:rPr>
        <w:t>de</w:t>
      </w:r>
      <w:r>
        <w:rPr>
          <w:rFonts w:ascii="Arial" w:hAnsi="Arial" w:cs="Arial"/>
        </w:rPr>
        <w:t xml:space="preserve"> un colector solar plano, en función de la</w:t>
      </w:r>
      <w:r w:rsidR="0057130B">
        <w:rPr>
          <w:rFonts w:ascii="Arial" w:hAnsi="Arial" w:cs="Arial"/>
        </w:rPr>
        <w:t xml:space="preserve"> diferencia de la</w:t>
      </w:r>
      <w:r>
        <w:rPr>
          <w:rFonts w:ascii="Arial" w:hAnsi="Arial" w:cs="Arial"/>
        </w:rPr>
        <w:t xml:space="preserve"> temperatura</w:t>
      </w:r>
      <w:r w:rsidR="0057130B">
        <w:rPr>
          <w:rFonts w:ascii="Arial" w:hAnsi="Arial" w:cs="Arial"/>
        </w:rPr>
        <w:t xml:space="preserve"> del agua con respecto al ambiente</w:t>
      </w:r>
      <w:r w:rsidR="005B3FE0">
        <w:rPr>
          <w:rFonts w:ascii="Arial" w:hAnsi="Arial" w:cs="Arial"/>
        </w:rPr>
        <w:t>.</w:t>
      </w:r>
    </w:p>
    <w:p w:rsidR="005B3FE0" w:rsidRDefault="005B3FE0" w:rsidP="005B3FE0">
      <w:pPr>
        <w:jc w:val="both"/>
        <w:rPr>
          <w:rFonts w:ascii="Arial" w:hAnsi="Arial" w:cs="Arial"/>
        </w:rPr>
      </w:pPr>
    </w:p>
    <w:p w:rsidR="005B3FE0" w:rsidRDefault="0049296A" w:rsidP="005B3FE0">
      <w:pPr>
        <w:rPr>
          <w:rFonts w:ascii="Arial" w:hAnsi="Arial" w:cs="Arial"/>
          <w:b/>
        </w:rPr>
      </w:pPr>
      <w:r>
        <w:rPr>
          <w:rFonts w:ascii="Arial" w:hAnsi="Arial" w:cs="Arial"/>
          <w:b/>
        </w:rPr>
        <w:t>Instalaciones de energía solar</w:t>
      </w:r>
      <w:r w:rsidR="005B3FE0" w:rsidRPr="00690206">
        <w:rPr>
          <w:rFonts w:ascii="Arial" w:hAnsi="Arial" w:cs="Arial"/>
          <w:b/>
        </w:rPr>
        <w:t>:</w:t>
      </w:r>
    </w:p>
    <w:p w:rsidR="00055500" w:rsidRDefault="0049296A" w:rsidP="005B3FE0">
      <w:pPr>
        <w:jc w:val="both"/>
        <w:rPr>
          <w:rFonts w:ascii="Arial" w:hAnsi="Arial" w:cs="Arial"/>
        </w:rPr>
      </w:pPr>
      <w:r>
        <w:rPr>
          <w:rFonts w:ascii="Arial" w:hAnsi="Arial" w:cs="Arial"/>
        </w:rPr>
        <w:t>La transformación de energía radiante procedente del sol en otro tipo de energía se realiza en instalaciones de energía solar. Mediante células fotovoltaicas y centrales solares se puede aprovechar la energía útil en forma de electricidad, mientras que si la conversión es energía calorífica se habla de hornos solares o colectores solares. De entre estos últimos, se tienen</w:t>
      </w:r>
      <w:r w:rsidR="00834A63">
        <w:rPr>
          <w:rFonts w:ascii="Arial" w:hAnsi="Arial" w:cs="Arial"/>
        </w:rPr>
        <w:t xml:space="preserve"> los</w:t>
      </w:r>
      <w:r>
        <w:rPr>
          <w:rFonts w:ascii="Arial" w:hAnsi="Arial" w:cs="Arial"/>
        </w:rPr>
        <w:t xml:space="preserve"> colectores solares focales (concentran la luz en una región) </w:t>
      </w:r>
      <w:r w:rsidR="00834A63">
        <w:rPr>
          <w:rFonts w:ascii="Arial" w:hAnsi="Arial" w:cs="Arial"/>
        </w:rPr>
        <w:t>y los planos, para temperaturas más mode</w:t>
      </w:r>
      <w:r w:rsidR="009976BA">
        <w:rPr>
          <w:rFonts w:ascii="Arial" w:hAnsi="Arial" w:cs="Arial"/>
        </w:rPr>
        <w:t>radas.</w:t>
      </w:r>
    </w:p>
    <w:p w:rsidR="005B3FE0" w:rsidRPr="005B3FE0" w:rsidRDefault="00834A63" w:rsidP="005B3FE0">
      <w:pPr>
        <w:jc w:val="both"/>
        <w:rPr>
          <w:rFonts w:ascii="Arial" w:hAnsi="Arial" w:cs="Arial"/>
        </w:rPr>
      </w:pPr>
      <w:r>
        <w:rPr>
          <w:rFonts w:ascii="Arial" w:hAnsi="Arial" w:cs="Arial"/>
        </w:rPr>
        <w:t xml:space="preserve">Estos colectores solares planos </w:t>
      </w:r>
      <w:r w:rsidR="00055500">
        <w:rPr>
          <w:rFonts w:ascii="Arial" w:hAnsi="Arial" w:cs="Arial"/>
        </w:rPr>
        <w:t>constan</w:t>
      </w:r>
      <w:r>
        <w:rPr>
          <w:rFonts w:ascii="Arial" w:hAnsi="Arial" w:cs="Arial"/>
        </w:rPr>
        <w:t xml:space="preserve">, básicamente, </w:t>
      </w:r>
      <w:r w:rsidR="00055500">
        <w:rPr>
          <w:rFonts w:ascii="Arial" w:hAnsi="Arial" w:cs="Arial"/>
        </w:rPr>
        <w:t>de una placa absorbedora negra con conductos por su interior cubierta por una o varias láminas transparentes de vidrio y aislada por la base y los lados. La placa negra eleva su temperatura por efecto de la radiación y calienta a su vez el fluido que circula por los conductos, que suele ser agua de suministro, que tras pasar por el colector se puede utilizar directamente en una vivienda.</w:t>
      </w:r>
    </w:p>
    <w:p w:rsidR="005B3FE0" w:rsidRDefault="00834A63" w:rsidP="00AD4DAF">
      <w:pPr>
        <w:jc w:val="center"/>
        <w:rPr>
          <w:rFonts w:ascii="Arial" w:hAnsi="Arial" w:cs="Arial"/>
          <w:b/>
        </w:rPr>
      </w:pPr>
      <w:r>
        <w:rPr>
          <w:rFonts w:ascii="Arial" w:hAnsi="Arial" w:cs="Arial"/>
          <w:b/>
          <w:noProof/>
          <w:lang w:eastAsia="es-ES"/>
        </w:rPr>
        <w:drawing>
          <wp:inline distT="0" distB="0" distL="0" distR="0" wp14:anchorId="476E6A3D">
            <wp:extent cx="3816073" cy="16076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3676" b="3670"/>
                    <a:stretch/>
                  </pic:blipFill>
                  <pic:spPr bwMode="auto">
                    <a:xfrm>
                      <a:off x="0" y="0"/>
                      <a:ext cx="3826122" cy="1611876"/>
                    </a:xfrm>
                    <a:prstGeom prst="rect">
                      <a:avLst/>
                    </a:prstGeom>
                    <a:noFill/>
                    <a:ln>
                      <a:noFill/>
                    </a:ln>
                    <a:extLst>
                      <a:ext uri="{53640926-AAD7-44D8-BBD7-CCE9431645EC}">
                        <a14:shadowObscured xmlns:a14="http://schemas.microsoft.com/office/drawing/2010/main"/>
                      </a:ext>
                    </a:extLst>
                  </pic:spPr>
                </pic:pic>
              </a:graphicData>
            </a:graphic>
          </wp:inline>
        </w:drawing>
      </w:r>
    </w:p>
    <w:p w:rsidR="00055500" w:rsidRDefault="00055500" w:rsidP="00055500">
      <w:pPr>
        <w:jc w:val="both"/>
        <w:rPr>
          <w:rFonts w:ascii="Arial" w:hAnsi="Arial" w:cs="Arial"/>
        </w:rPr>
      </w:pPr>
      <w:r>
        <w:rPr>
          <w:rFonts w:ascii="Arial" w:hAnsi="Arial" w:cs="Arial"/>
        </w:rPr>
        <w:t xml:space="preserve">En este caso, la tubería de agua a la entrada está conectada aguas arriba a un </w:t>
      </w:r>
      <w:r w:rsidR="0057130B">
        <w:rPr>
          <w:rFonts w:ascii="Arial" w:hAnsi="Arial" w:cs="Arial"/>
        </w:rPr>
        <w:t>rotámetro</w:t>
      </w:r>
      <w:r>
        <w:rPr>
          <w:rFonts w:ascii="Arial" w:hAnsi="Arial" w:cs="Arial"/>
        </w:rPr>
        <w:t xml:space="preserve"> </w:t>
      </w:r>
      <w:r w:rsidR="005D12B1">
        <w:rPr>
          <w:rFonts w:ascii="Arial" w:hAnsi="Arial" w:cs="Arial"/>
        </w:rPr>
        <w:t>o caudalí</w:t>
      </w:r>
      <w:r w:rsidR="0057130B">
        <w:rPr>
          <w:rFonts w:ascii="Arial" w:hAnsi="Arial" w:cs="Arial"/>
        </w:rPr>
        <w:t xml:space="preserve">metro </w:t>
      </w:r>
      <w:r>
        <w:rPr>
          <w:rFonts w:ascii="Arial" w:hAnsi="Arial" w:cs="Arial"/>
        </w:rPr>
        <w:t xml:space="preserve">(para leer el caudal de agua de entrada). También hay llaves de paso que permiten elegir entre alimentar los tubos con agua de red o con agua previamente calentada en un recipiente calefactor. Por su parte, la salida del agua vierte </w:t>
      </w:r>
      <w:r w:rsidR="00325492">
        <w:rPr>
          <w:rFonts w:ascii="Arial" w:hAnsi="Arial" w:cs="Arial"/>
        </w:rPr>
        <w:t>é</w:t>
      </w:r>
      <w:r w:rsidR="005D12B1">
        <w:rPr>
          <w:rFonts w:ascii="Arial" w:hAnsi="Arial" w:cs="Arial"/>
        </w:rPr>
        <w:t>sta directamente al desagüe.</w:t>
      </w:r>
    </w:p>
    <w:p w:rsidR="00055500" w:rsidRDefault="00055500" w:rsidP="00055500">
      <w:pPr>
        <w:jc w:val="both"/>
        <w:rPr>
          <w:rFonts w:ascii="Arial" w:hAnsi="Arial" w:cs="Arial"/>
        </w:rPr>
      </w:pPr>
      <w:r>
        <w:rPr>
          <w:rFonts w:ascii="Arial" w:hAnsi="Arial" w:cs="Arial"/>
        </w:rPr>
        <w:t>La radiación solar del modelo piloto la van a emular 4 lámparas halógenas de 300 W cada una (que funcionan a 120 V).</w:t>
      </w:r>
      <w:r w:rsidR="00325492">
        <w:rPr>
          <w:rFonts w:ascii="Arial" w:hAnsi="Arial" w:cs="Arial"/>
        </w:rPr>
        <w:t xml:space="preserve"> Para determinar la intensidad de radiación que producen las lámparas, se dispone de un sensor pirómetro, que registra una señal en μA. Para transformar dichos valores en unidades de flujo de calor [W/m</w:t>
      </w:r>
      <w:r w:rsidR="00325492" w:rsidRPr="00325492">
        <w:rPr>
          <w:rFonts w:ascii="Arial" w:hAnsi="Arial" w:cs="Arial"/>
          <w:vertAlign w:val="superscript"/>
        </w:rPr>
        <w:t>2</w:t>
      </w:r>
      <w:r w:rsidR="00325492">
        <w:rPr>
          <w:rFonts w:ascii="Arial" w:hAnsi="Arial" w:cs="Arial"/>
        </w:rPr>
        <w:t>] se debe recurrir a</w:t>
      </w:r>
    </w:p>
    <w:p w:rsidR="00325492" w:rsidRDefault="00325492" w:rsidP="00DB3197">
      <w:pPr>
        <w:jc w:val="both"/>
        <w:rPr>
          <w:rFonts w:ascii="Arial" w:hAnsi="Arial" w:cs="Arial"/>
        </w:rPr>
      </w:pPr>
      <m:oMathPara>
        <m:oMath>
          <m:r>
            <w:rPr>
              <w:rFonts w:ascii="Cambria Math" w:hAnsi="Cambria Math" w:cs="Arial"/>
            </w:rPr>
            <m:t>q"[</m:t>
          </m:r>
          <m:f>
            <m:fPr>
              <m:type m:val="skw"/>
              <m:ctrlPr>
                <w:rPr>
                  <w:rFonts w:ascii="Cambria Math" w:hAnsi="Cambria Math" w:cs="Arial"/>
                  <w:i/>
                </w:rPr>
              </m:ctrlPr>
            </m:fPr>
            <m:num>
              <m:r>
                <w:rPr>
                  <w:rFonts w:ascii="Cambria Math" w:hAnsi="Cambria Math" w:cs="Arial"/>
                </w:rPr>
                <m:t>W</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r>
            <w:rPr>
              <w:rFonts w:ascii="Cambria Math" w:hAnsi="Cambria Math" w:cs="Arial"/>
            </w:rPr>
            <m:t>]=I</m:t>
          </m:r>
          <m:d>
            <m:dPr>
              <m:begChr m:val="["/>
              <m:endChr m:val="]"/>
              <m:ctrlPr>
                <w:rPr>
                  <w:rFonts w:ascii="Cambria Math" w:hAnsi="Cambria Math" w:cs="Arial"/>
                  <w:i/>
                </w:rPr>
              </m:ctrlPr>
            </m:dPr>
            <m:e>
              <m:r>
                <w:rPr>
                  <w:rFonts w:ascii="Cambria Math" w:hAnsi="Cambria Math" w:cs="Arial"/>
                </w:rPr>
                <m:t>μA</m:t>
              </m:r>
            </m:e>
          </m:d>
          <m:r>
            <w:rPr>
              <w:rFonts w:ascii="Cambria Math" w:hAnsi="Cambria Math" w:cs="Arial"/>
            </w:rPr>
            <m:t>·15.5</m:t>
          </m:r>
        </m:oMath>
      </m:oMathPara>
    </w:p>
    <w:p w:rsidR="00325492" w:rsidRDefault="00325492" w:rsidP="00055500">
      <w:pPr>
        <w:jc w:val="both"/>
        <w:rPr>
          <w:rFonts w:ascii="Arial" w:hAnsi="Arial" w:cs="Arial"/>
        </w:rPr>
      </w:pPr>
      <w:r>
        <w:rPr>
          <w:rFonts w:ascii="Arial" w:hAnsi="Arial" w:cs="Arial"/>
        </w:rPr>
        <w:t>Si se define el rendimiento del colector solar como la relación entre la energía transferida al agua y la que realmente ha incidido so</w:t>
      </w:r>
      <w:r w:rsidR="005D12B1">
        <w:rPr>
          <w:rFonts w:ascii="Arial" w:hAnsi="Arial" w:cs="Arial"/>
        </w:rPr>
        <w:t>bre el área de la cubierta de vidrio</w:t>
      </w:r>
      <w:r>
        <w:rPr>
          <w:rFonts w:ascii="Arial" w:hAnsi="Arial" w:cs="Arial"/>
        </w:rPr>
        <w:t>, entonces se tiene la expresión siguiente</w:t>
      </w:r>
    </w:p>
    <w:p w:rsidR="00325492" w:rsidRDefault="00325492" w:rsidP="00055500">
      <w:pPr>
        <w:jc w:val="both"/>
        <w:rPr>
          <w:rFonts w:ascii="Arial" w:hAnsi="Arial" w:cs="Arial"/>
        </w:rPr>
      </w:pPr>
      <m:oMathPara>
        <m:oMath>
          <m:r>
            <w:rPr>
              <w:rFonts w:ascii="Cambria Math" w:hAnsi="Cambria Math" w:cs="Arial"/>
            </w:rPr>
            <m:t>η=</m:t>
          </m:r>
          <m:f>
            <m:fPr>
              <m:ctrlPr>
                <w:rPr>
                  <w:rFonts w:ascii="Cambria Math" w:hAnsi="Cambria Math" w:cs="Arial"/>
                  <w:i/>
                </w:rPr>
              </m:ctrlPr>
            </m:fPr>
            <m:num>
              <m:acc>
                <m:accPr>
                  <m:chr m:val="̇"/>
                  <m:ctrlPr>
                    <w:rPr>
                      <w:rFonts w:ascii="Cambria Math" w:hAnsi="Cambria Math" w:cs="Arial"/>
                      <w:i/>
                    </w:rPr>
                  </m:ctrlPr>
                </m:accPr>
                <m:e>
                  <m:r>
                    <w:rPr>
                      <w:rFonts w:ascii="Cambria Math" w:hAnsi="Cambria Math" w:cs="Arial"/>
                    </w:rPr>
                    <m:t>m</m:t>
                  </m:r>
                </m:e>
              </m:acc>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e</m:t>
                      </m:r>
                    </m:sub>
                  </m:sSub>
                </m:e>
              </m:d>
            </m:num>
            <m:den>
              <m:r>
                <w:rPr>
                  <w:rFonts w:ascii="Cambria Math" w:hAnsi="Cambria Math" w:cs="Arial"/>
                </w:rPr>
                <m:t>A·I</m:t>
              </m:r>
            </m:den>
          </m:f>
        </m:oMath>
      </m:oMathPara>
    </w:p>
    <w:p w:rsidR="00325492" w:rsidRPr="00055500" w:rsidRDefault="00325492" w:rsidP="00055500">
      <w:pPr>
        <w:jc w:val="both"/>
        <w:rPr>
          <w:rFonts w:ascii="Arial" w:hAnsi="Arial" w:cs="Arial"/>
        </w:rPr>
      </w:pPr>
      <w:r>
        <w:rPr>
          <w:rFonts w:ascii="Arial" w:hAnsi="Arial" w:cs="Arial"/>
        </w:rPr>
        <w:t>que depende de las temperaturas de entrada y salida y la intensidad de radiación en W/m</w:t>
      </w:r>
      <w:r w:rsidRPr="00325492">
        <w:rPr>
          <w:rFonts w:ascii="Arial" w:hAnsi="Arial" w:cs="Arial"/>
          <w:vertAlign w:val="superscript"/>
        </w:rPr>
        <w:t>2</w:t>
      </w:r>
      <w:r>
        <w:rPr>
          <w:rFonts w:ascii="Arial" w:hAnsi="Arial" w:cs="Arial"/>
        </w:rPr>
        <w:t>.</w:t>
      </w:r>
    </w:p>
    <w:p w:rsidR="005B3FE0" w:rsidRDefault="005B3FE0" w:rsidP="005B3FE0">
      <w:pPr>
        <w:rPr>
          <w:rFonts w:ascii="Arial" w:hAnsi="Arial" w:cs="Arial"/>
          <w:b/>
        </w:rPr>
      </w:pPr>
      <w:r>
        <w:rPr>
          <w:rFonts w:ascii="Arial" w:hAnsi="Arial" w:cs="Arial"/>
          <w:b/>
        </w:rPr>
        <w:lastRenderedPageBreak/>
        <w:t>Procedimiento</w:t>
      </w:r>
      <w:r w:rsidRPr="00690206">
        <w:rPr>
          <w:rFonts w:ascii="Arial" w:hAnsi="Arial" w:cs="Arial"/>
          <w:b/>
        </w:rPr>
        <w:t>:</w:t>
      </w:r>
    </w:p>
    <w:p w:rsidR="005B3FE0" w:rsidRPr="005B3FE0" w:rsidRDefault="006E3DDE" w:rsidP="005B3FE0">
      <w:pPr>
        <w:jc w:val="both"/>
        <w:rPr>
          <w:rFonts w:ascii="Arial" w:hAnsi="Arial" w:cs="Arial"/>
        </w:rPr>
      </w:pPr>
      <w:r>
        <w:rPr>
          <w:rFonts w:ascii="Arial" w:hAnsi="Arial" w:cs="Arial"/>
          <w:lang w:val="es-ES_tradnl"/>
        </w:rPr>
        <w:t>1</w:t>
      </w:r>
      <w:r w:rsidR="005B3FE0" w:rsidRPr="005B3FE0">
        <w:rPr>
          <w:rFonts w:ascii="Arial" w:hAnsi="Arial" w:cs="Arial"/>
          <w:lang w:val="es-ES_tradnl"/>
        </w:rPr>
        <w:t>.</w:t>
      </w:r>
      <w:r>
        <w:rPr>
          <w:rFonts w:ascii="Arial" w:hAnsi="Arial" w:cs="Arial"/>
          <w:lang w:val="es-ES_tradnl"/>
        </w:rPr>
        <w:t xml:space="preserve"> </w:t>
      </w:r>
      <w:r w:rsidR="005C2AC6">
        <w:rPr>
          <w:rFonts w:ascii="Arial" w:hAnsi="Arial" w:cs="Arial"/>
        </w:rPr>
        <w:t>Visualización del vídeo de la instalación para la comprensión del equipo</w:t>
      </w:r>
      <w:r w:rsidR="00A23513">
        <w:rPr>
          <w:rFonts w:ascii="Arial" w:hAnsi="Arial" w:cs="Arial"/>
          <w:lang w:val="es-ES_tradnl"/>
        </w:rPr>
        <w:t xml:space="preserve">. </w:t>
      </w:r>
      <w:hyperlink r:id="rId20" w:tgtFrame="0RLmfE71J6erKLi5rqbltcV" w:history="1">
        <w:r w:rsidR="00F50CAE">
          <w:rPr>
            <w:rStyle w:val="Hipervnculo"/>
            <w:sz w:val="27"/>
            <w:szCs w:val="27"/>
          </w:rPr>
          <w:t>https://media.upv.es/player/?id=c60900f0-8578-11ea-9274-a113be5d4e26</w:t>
        </w:r>
      </w:hyperlink>
    </w:p>
    <w:p w:rsidR="00A23513" w:rsidRDefault="006E3DDE" w:rsidP="005C2AC6">
      <w:pPr>
        <w:jc w:val="both"/>
        <w:rPr>
          <w:rFonts w:ascii="Arial" w:hAnsi="Arial" w:cs="Arial"/>
          <w:lang w:val="es-ES_tradnl"/>
        </w:rPr>
      </w:pPr>
      <w:r>
        <w:rPr>
          <w:rFonts w:ascii="Arial" w:hAnsi="Arial" w:cs="Arial"/>
          <w:lang w:val="es-ES_tradnl"/>
        </w:rPr>
        <w:t>2</w:t>
      </w:r>
      <w:r w:rsidR="005B3FE0" w:rsidRPr="005B3FE0">
        <w:rPr>
          <w:rFonts w:ascii="Arial" w:hAnsi="Arial" w:cs="Arial"/>
          <w:lang w:val="es-ES_tradnl"/>
        </w:rPr>
        <w:t>.</w:t>
      </w:r>
      <w:r w:rsidR="00A23513">
        <w:rPr>
          <w:rFonts w:ascii="Arial" w:hAnsi="Arial" w:cs="Arial"/>
          <w:lang w:val="es-ES_tradnl"/>
        </w:rPr>
        <w:t xml:space="preserve"> </w:t>
      </w:r>
      <w:r w:rsidR="005C2AC6">
        <w:rPr>
          <w:rFonts w:ascii="Arial" w:hAnsi="Arial" w:cs="Arial"/>
          <w:lang w:val="es-ES_tradnl"/>
        </w:rPr>
        <w:t xml:space="preserve">Se proporciona en la hoja de cálculo los valores de del sensor pirómetro (10 medidas) y se fija el caudal de agua entrante a l equipo (30 L/h). </w:t>
      </w:r>
    </w:p>
    <w:p w:rsidR="00F11E0E" w:rsidRDefault="005C2AC6" w:rsidP="006E3DDE">
      <w:pPr>
        <w:jc w:val="both"/>
        <w:rPr>
          <w:rFonts w:ascii="Arial" w:hAnsi="Arial" w:cs="Arial"/>
          <w:lang w:val="es-ES_tradnl"/>
        </w:rPr>
      </w:pPr>
      <w:r>
        <w:rPr>
          <w:rFonts w:ascii="Arial" w:hAnsi="Arial" w:cs="Arial"/>
          <w:lang w:val="es-ES_tradnl"/>
        </w:rPr>
        <w:t>3</w:t>
      </w:r>
      <w:r w:rsidR="00A23513">
        <w:rPr>
          <w:rFonts w:ascii="Arial" w:hAnsi="Arial" w:cs="Arial"/>
          <w:lang w:val="es-ES_tradnl"/>
        </w:rPr>
        <w:t>.</w:t>
      </w:r>
      <w:r w:rsidR="00DC5358">
        <w:rPr>
          <w:rFonts w:ascii="Arial" w:hAnsi="Arial" w:cs="Arial"/>
          <w:lang w:val="es-ES_tradnl"/>
        </w:rPr>
        <w:t xml:space="preserve"> Transformar el valor de intensidad en unidades flujo de energía radiante. Utilizar las</w:t>
      </w:r>
      <w:r w:rsidR="00F11E0E">
        <w:rPr>
          <w:rFonts w:ascii="Arial" w:hAnsi="Arial" w:cs="Arial"/>
          <w:lang w:val="es-ES_tradnl"/>
        </w:rPr>
        <w:t xml:space="preserve"> propiedades termofísicas</w:t>
      </w:r>
      <w:r w:rsidR="00DC5358">
        <w:rPr>
          <w:rFonts w:ascii="Arial" w:hAnsi="Arial" w:cs="Arial"/>
          <w:lang w:val="es-ES_tradnl"/>
        </w:rPr>
        <w:t xml:space="preserve"> </w:t>
      </w:r>
      <w:r w:rsidR="00F11E0E">
        <w:rPr>
          <w:rFonts w:ascii="Arial" w:hAnsi="Arial" w:cs="Arial"/>
          <w:lang w:val="es-ES_tradnl"/>
        </w:rPr>
        <w:t xml:space="preserve">del agua que </w:t>
      </w:r>
      <w:r w:rsidR="00DC5358">
        <w:rPr>
          <w:rFonts w:ascii="Arial" w:hAnsi="Arial" w:cs="Arial"/>
          <w:lang w:val="es-ES_tradnl"/>
        </w:rPr>
        <w:t>se facilitan (considerarlas constantes)</w:t>
      </w:r>
      <w:r w:rsidR="00F11E0E">
        <w:rPr>
          <w:rFonts w:ascii="Arial" w:hAnsi="Arial" w:cs="Arial"/>
          <w:lang w:val="es-ES_tradnl"/>
        </w:rPr>
        <w:t>.</w:t>
      </w:r>
    </w:p>
    <w:p w:rsidR="005C2AC6" w:rsidRDefault="005C2AC6" w:rsidP="006E3DDE">
      <w:pPr>
        <w:jc w:val="both"/>
        <w:rPr>
          <w:rFonts w:ascii="Arial" w:hAnsi="Arial" w:cs="Arial"/>
          <w:lang w:val="es-ES_tradnl"/>
        </w:rPr>
      </w:pPr>
    </w:p>
    <w:p w:rsidR="005C2AC6" w:rsidRPr="00481728" w:rsidRDefault="005C2AC6" w:rsidP="005C2AC6">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sidRPr="00481728">
        <w:rPr>
          <w:rFonts w:ascii="Arial" w:hAnsi="Arial" w:cs="Arial"/>
          <w:b/>
        </w:rPr>
        <w:t>Entrega</w:t>
      </w:r>
      <w:r>
        <w:rPr>
          <w:rFonts w:ascii="Arial" w:hAnsi="Arial" w:cs="Arial"/>
          <w:b/>
        </w:rPr>
        <w:t>ble</w:t>
      </w:r>
      <w:r w:rsidRPr="00481728">
        <w:rPr>
          <w:rFonts w:ascii="Arial" w:hAnsi="Arial" w:cs="Arial"/>
          <w:b/>
        </w:rPr>
        <w:t xml:space="preserve">: </w:t>
      </w:r>
    </w:p>
    <w:p w:rsidR="006E3DDE" w:rsidRPr="005C2AC6" w:rsidRDefault="005C2AC6" w:rsidP="005C2AC6">
      <w:pPr>
        <w:pBdr>
          <w:top w:val="single" w:sz="4" w:space="1" w:color="auto"/>
          <w:left w:val="single" w:sz="4" w:space="4" w:color="auto"/>
          <w:bottom w:val="single" w:sz="4" w:space="1" w:color="auto"/>
          <w:right w:val="single" w:sz="4" w:space="4" w:color="auto"/>
        </w:pBdr>
        <w:tabs>
          <w:tab w:val="left" w:pos="284"/>
        </w:tabs>
        <w:spacing w:after="120" w:line="264" w:lineRule="auto"/>
        <w:jc w:val="both"/>
        <w:rPr>
          <w:rFonts w:ascii="Arial" w:hAnsi="Arial" w:cs="Arial"/>
          <w:b/>
        </w:rPr>
      </w:pPr>
      <w:r>
        <w:rPr>
          <w:rFonts w:ascii="Arial" w:hAnsi="Arial" w:cs="Arial"/>
          <w:b/>
        </w:rPr>
        <w:t xml:space="preserve">(i) Calculad </w:t>
      </w:r>
      <w:r>
        <w:rPr>
          <w:rFonts w:ascii="Arial" w:hAnsi="Arial" w:cs="Arial"/>
          <w:b/>
        </w:rPr>
        <w:t>el rendimiento del colector plano en dos situaciones (i) el agua entra al colector “caliente” a 33.9 ºC y sale a 35 ºC y (ii) el agua entra “fría” a 20.8 ºC y sale a 23.6 ºC. (iii) Presenta un gráfico con los rendimientos del colector en funcíón de la temperatura de entrada del agua, (iv) ¿a qué atribuyes la diferencia?</w:t>
      </w:r>
    </w:p>
    <w:sectPr w:rsidR="006E3DDE" w:rsidRPr="005C2AC6" w:rsidSect="00673F9F">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9CB" w:rsidRDefault="00EF59CB" w:rsidP="00507514">
      <w:pPr>
        <w:spacing w:after="0" w:line="240" w:lineRule="auto"/>
      </w:pPr>
      <w:r>
        <w:separator/>
      </w:r>
    </w:p>
  </w:endnote>
  <w:endnote w:type="continuationSeparator" w:id="0">
    <w:p w:rsidR="00EF59CB" w:rsidRDefault="00EF59CB" w:rsidP="0050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498394"/>
      <w:docPartObj>
        <w:docPartGallery w:val="Page Numbers (Bottom of Page)"/>
        <w:docPartUnique/>
      </w:docPartObj>
    </w:sdtPr>
    <w:sdtEndPr/>
    <w:sdtContent>
      <w:p w:rsidR="00507514" w:rsidRDefault="00507514">
        <w:pPr>
          <w:pStyle w:val="Piedepgina"/>
          <w:jc w:val="center"/>
        </w:pPr>
        <w:r>
          <w:fldChar w:fldCharType="begin"/>
        </w:r>
        <w:r>
          <w:instrText>PAGE   \* MERGEFORMAT</w:instrText>
        </w:r>
        <w:r>
          <w:fldChar w:fldCharType="separate"/>
        </w:r>
        <w:r w:rsidR="00B27BCB">
          <w:rPr>
            <w:noProof/>
          </w:rPr>
          <w:t>10</w:t>
        </w:r>
        <w:r>
          <w:fldChar w:fldCharType="end"/>
        </w:r>
      </w:p>
    </w:sdtContent>
  </w:sdt>
  <w:p w:rsidR="00507514" w:rsidRDefault="005075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9CB" w:rsidRDefault="00EF59CB" w:rsidP="00507514">
      <w:pPr>
        <w:spacing w:after="0" w:line="240" w:lineRule="auto"/>
      </w:pPr>
      <w:r>
        <w:separator/>
      </w:r>
    </w:p>
  </w:footnote>
  <w:footnote w:type="continuationSeparator" w:id="0">
    <w:p w:rsidR="00EF59CB" w:rsidRDefault="00EF59CB" w:rsidP="00507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27977"/>
    <w:multiLevelType w:val="hybridMultilevel"/>
    <w:tmpl w:val="3B34CC1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546C0282"/>
    <w:multiLevelType w:val="hybridMultilevel"/>
    <w:tmpl w:val="7D06E7D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7521437"/>
    <w:multiLevelType w:val="hybridMultilevel"/>
    <w:tmpl w:val="7D06E7D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f5304d44-1e14-4c83-bd95-45af105ea474"/>
  </w:docVars>
  <w:rsids>
    <w:rsidRoot w:val="00690206"/>
    <w:rsid w:val="00001C01"/>
    <w:rsid w:val="00006BE6"/>
    <w:rsid w:val="00020BCF"/>
    <w:rsid w:val="00021CB3"/>
    <w:rsid w:val="00031FC6"/>
    <w:rsid w:val="000539C0"/>
    <w:rsid w:val="00055500"/>
    <w:rsid w:val="000955F3"/>
    <w:rsid w:val="000B3A22"/>
    <w:rsid w:val="000C66EF"/>
    <w:rsid w:val="00117848"/>
    <w:rsid w:val="00125743"/>
    <w:rsid w:val="00133B0D"/>
    <w:rsid w:val="00144746"/>
    <w:rsid w:val="001564D7"/>
    <w:rsid w:val="001720DB"/>
    <w:rsid w:val="001954E9"/>
    <w:rsid w:val="0022779B"/>
    <w:rsid w:val="002470F6"/>
    <w:rsid w:val="00250721"/>
    <w:rsid w:val="0026306E"/>
    <w:rsid w:val="00302AAC"/>
    <w:rsid w:val="00325492"/>
    <w:rsid w:val="00333595"/>
    <w:rsid w:val="00336A45"/>
    <w:rsid w:val="00340E0B"/>
    <w:rsid w:val="00350A58"/>
    <w:rsid w:val="003617B2"/>
    <w:rsid w:val="003863C3"/>
    <w:rsid w:val="003A799D"/>
    <w:rsid w:val="003F0055"/>
    <w:rsid w:val="00403F0F"/>
    <w:rsid w:val="00481728"/>
    <w:rsid w:val="0049296A"/>
    <w:rsid w:val="00497C06"/>
    <w:rsid w:val="004A3528"/>
    <w:rsid w:val="004C2DAD"/>
    <w:rsid w:val="00507514"/>
    <w:rsid w:val="005160C2"/>
    <w:rsid w:val="005266C1"/>
    <w:rsid w:val="005405B2"/>
    <w:rsid w:val="00544EBD"/>
    <w:rsid w:val="00562C40"/>
    <w:rsid w:val="0057130B"/>
    <w:rsid w:val="00576649"/>
    <w:rsid w:val="0057672D"/>
    <w:rsid w:val="005B3FE0"/>
    <w:rsid w:val="005B58E6"/>
    <w:rsid w:val="005C2AC6"/>
    <w:rsid w:val="005D12B1"/>
    <w:rsid w:val="0060085D"/>
    <w:rsid w:val="006634ED"/>
    <w:rsid w:val="00673F9F"/>
    <w:rsid w:val="00690206"/>
    <w:rsid w:val="006B2E81"/>
    <w:rsid w:val="006C6CDA"/>
    <w:rsid w:val="006E3DDE"/>
    <w:rsid w:val="006E674D"/>
    <w:rsid w:val="00703CC1"/>
    <w:rsid w:val="00782B3E"/>
    <w:rsid w:val="00790515"/>
    <w:rsid w:val="00792366"/>
    <w:rsid w:val="007C124A"/>
    <w:rsid w:val="007F6D6B"/>
    <w:rsid w:val="00834A63"/>
    <w:rsid w:val="008511A6"/>
    <w:rsid w:val="00853287"/>
    <w:rsid w:val="008824C9"/>
    <w:rsid w:val="008B792F"/>
    <w:rsid w:val="008C0454"/>
    <w:rsid w:val="00901D0B"/>
    <w:rsid w:val="00950F21"/>
    <w:rsid w:val="009976BA"/>
    <w:rsid w:val="009C29FF"/>
    <w:rsid w:val="009C7394"/>
    <w:rsid w:val="009C7ED1"/>
    <w:rsid w:val="009E4B48"/>
    <w:rsid w:val="00A23513"/>
    <w:rsid w:val="00AB4029"/>
    <w:rsid w:val="00AD135B"/>
    <w:rsid w:val="00AD4DAF"/>
    <w:rsid w:val="00AD699C"/>
    <w:rsid w:val="00AD7E09"/>
    <w:rsid w:val="00B127B6"/>
    <w:rsid w:val="00B27BCB"/>
    <w:rsid w:val="00B97587"/>
    <w:rsid w:val="00BF13B7"/>
    <w:rsid w:val="00BF5A7B"/>
    <w:rsid w:val="00C96768"/>
    <w:rsid w:val="00CA353C"/>
    <w:rsid w:val="00CC5050"/>
    <w:rsid w:val="00CF10E6"/>
    <w:rsid w:val="00D06AD8"/>
    <w:rsid w:val="00D36D5E"/>
    <w:rsid w:val="00D91E7A"/>
    <w:rsid w:val="00DA5DDB"/>
    <w:rsid w:val="00DB3197"/>
    <w:rsid w:val="00DC5358"/>
    <w:rsid w:val="00E337F5"/>
    <w:rsid w:val="00E80F2A"/>
    <w:rsid w:val="00E93E4D"/>
    <w:rsid w:val="00EA2B6C"/>
    <w:rsid w:val="00EF59CB"/>
    <w:rsid w:val="00F10A8F"/>
    <w:rsid w:val="00F11E0E"/>
    <w:rsid w:val="00F14316"/>
    <w:rsid w:val="00F50CAE"/>
    <w:rsid w:val="00F82B93"/>
    <w:rsid w:val="00F968DD"/>
    <w:rsid w:val="00FA2840"/>
    <w:rsid w:val="00FC73E8"/>
    <w:rsid w:val="00FD6F1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CF9D6"/>
  <w15:chartTrackingRefBased/>
  <w15:docId w15:val="{6865271B-9025-49B5-BE29-17C389D1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A2B6C"/>
    <w:pPr>
      <w:outlineLvl w:val="0"/>
    </w:pPr>
    <w:rPr>
      <w:rFonts w:ascii="Arial" w:hAnsi="Arial" w:cs="Arial"/>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36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7E0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delmarcadordeposicin">
    <w:name w:val="Placeholder Text"/>
    <w:basedOn w:val="Fuentedeprrafopredeter"/>
    <w:uiPriority w:val="99"/>
    <w:semiHidden/>
    <w:rsid w:val="007F6D6B"/>
    <w:rPr>
      <w:color w:val="808080"/>
    </w:rPr>
  </w:style>
  <w:style w:type="character" w:customStyle="1" w:styleId="Ttulo1Car">
    <w:name w:val="Título 1 Car"/>
    <w:basedOn w:val="Fuentedeprrafopredeter"/>
    <w:link w:val="Ttulo1"/>
    <w:uiPriority w:val="9"/>
    <w:rsid w:val="00EA2B6C"/>
    <w:rPr>
      <w:rFonts w:ascii="Arial" w:hAnsi="Arial" w:cs="Arial"/>
      <w:b/>
      <w:bCs/>
      <w:i/>
      <w:iCs/>
      <w:sz w:val="24"/>
    </w:rPr>
  </w:style>
  <w:style w:type="paragraph" w:styleId="TtuloTDC">
    <w:name w:val="TOC Heading"/>
    <w:basedOn w:val="Ttulo1"/>
    <w:next w:val="Normal"/>
    <w:uiPriority w:val="39"/>
    <w:unhideWhenUsed/>
    <w:qFormat/>
    <w:rsid w:val="00EA2B6C"/>
    <w:pPr>
      <w:outlineLvl w:val="9"/>
    </w:pPr>
    <w:rPr>
      <w:lang w:eastAsia="es-ES"/>
    </w:rPr>
  </w:style>
  <w:style w:type="paragraph" w:styleId="Prrafodelista">
    <w:name w:val="List Paragraph"/>
    <w:basedOn w:val="Normal"/>
    <w:uiPriority w:val="34"/>
    <w:qFormat/>
    <w:rsid w:val="00EA2B6C"/>
    <w:pPr>
      <w:ind w:left="720"/>
      <w:contextualSpacing/>
    </w:pPr>
  </w:style>
  <w:style w:type="paragraph" w:styleId="TDC1">
    <w:name w:val="toc 1"/>
    <w:basedOn w:val="Normal"/>
    <w:next w:val="Normal"/>
    <w:autoRedefine/>
    <w:uiPriority w:val="39"/>
    <w:unhideWhenUsed/>
    <w:rsid w:val="007C124A"/>
    <w:pPr>
      <w:spacing w:after="100"/>
    </w:pPr>
  </w:style>
  <w:style w:type="character" w:styleId="Hipervnculo">
    <w:name w:val="Hyperlink"/>
    <w:basedOn w:val="Fuentedeprrafopredeter"/>
    <w:uiPriority w:val="99"/>
    <w:unhideWhenUsed/>
    <w:rsid w:val="007C124A"/>
    <w:rPr>
      <w:color w:val="0563C1" w:themeColor="hyperlink"/>
      <w:u w:val="single"/>
    </w:rPr>
  </w:style>
  <w:style w:type="paragraph" w:styleId="Encabezado">
    <w:name w:val="header"/>
    <w:basedOn w:val="Normal"/>
    <w:link w:val="EncabezadoCar"/>
    <w:uiPriority w:val="99"/>
    <w:unhideWhenUsed/>
    <w:rsid w:val="005075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7514"/>
  </w:style>
  <w:style w:type="paragraph" w:styleId="Piedepgina">
    <w:name w:val="footer"/>
    <w:basedOn w:val="Normal"/>
    <w:link w:val="PiedepginaCar"/>
    <w:uiPriority w:val="99"/>
    <w:unhideWhenUsed/>
    <w:rsid w:val="005075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7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0823">
      <w:bodyDiv w:val="1"/>
      <w:marLeft w:val="0"/>
      <w:marRight w:val="0"/>
      <w:marTop w:val="0"/>
      <w:marBottom w:val="0"/>
      <w:divBdr>
        <w:top w:val="none" w:sz="0" w:space="0" w:color="auto"/>
        <w:left w:val="none" w:sz="0" w:space="0" w:color="auto"/>
        <w:bottom w:val="none" w:sz="0" w:space="0" w:color="auto"/>
        <w:right w:val="none" w:sz="0" w:space="0" w:color="auto"/>
      </w:divBdr>
    </w:div>
    <w:div w:id="166870075">
      <w:bodyDiv w:val="1"/>
      <w:marLeft w:val="0"/>
      <w:marRight w:val="0"/>
      <w:marTop w:val="0"/>
      <w:marBottom w:val="0"/>
      <w:divBdr>
        <w:top w:val="none" w:sz="0" w:space="0" w:color="auto"/>
        <w:left w:val="none" w:sz="0" w:space="0" w:color="auto"/>
        <w:bottom w:val="none" w:sz="0" w:space="0" w:color="auto"/>
        <w:right w:val="none" w:sz="0" w:space="0" w:color="auto"/>
      </w:divBdr>
    </w:div>
    <w:div w:id="391078559">
      <w:bodyDiv w:val="1"/>
      <w:marLeft w:val="0"/>
      <w:marRight w:val="0"/>
      <w:marTop w:val="0"/>
      <w:marBottom w:val="0"/>
      <w:divBdr>
        <w:top w:val="none" w:sz="0" w:space="0" w:color="auto"/>
        <w:left w:val="none" w:sz="0" w:space="0" w:color="auto"/>
        <w:bottom w:val="none" w:sz="0" w:space="0" w:color="auto"/>
        <w:right w:val="none" w:sz="0" w:space="0" w:color="auto"/>
      </w:divBdr>
    </w:div>
    <w:div w:id="401879473">
      <w:bodyDiv w:val="1"/>
      <w:marLeft w:val="0"/>
      <w:marRight w:val="0"/>
      <w:marTop w:val="0"/>
      <w:marBottom w:val="0"/>
      <w:divBdr>
        <w:top w:val="none" w:sz="0" w:space="0" w:color="auto"/>
        <w:left w:val="none" w:sz="0" w:space="0" w:color="auto"/>
        <w:bottom w:val="none" w:sz="0" w:space="0" w:color="auto"/>
        <w:right w:val="none" w:sz="0" w:space="0" w:color="auto"/>
      </w:divBdr>
    </w:div>
    <w:div w:id="470094205">
      <w:bodyDiv w:val="1"/>
      <w:marLeft w:val="0"/>
      <w:marRight w:val="0"/>
      <w:marTop w:val="0"/>
      <w:marBottom w:val="0"/>
      <w:divBdr>
        <w:top w:val="none" w:sz="0" w:space="0" w:color="auto"/>
        <w:left w:val="none" w:sz="0" w:space="0" w:color="auto"/>
        <w:bottom w:val="none" w:sz="0" w:space="0" w:color="auto"/>
        <w:right w:val="none" w:sz="0" w:space="0" w:color="auto"/>
      </w:divBdr>
    </w:div>
    <w:div w:id="744109992">
      <w:bodyDiv w:val="1"/>
      <w:marLeft w:val="0"/>
      <w:marRight w:val="0"/>
      <w:marTop w:val="0"/>
      <w:marBottom w:val="0"/>
      <w:divBdr>
        <w:top w:val="none" w:sz="0" w:space="0" w:color="auto"/>
        <w:left w:val="none" w:sz="0" w:space="0" w:color="auto"/>
        <w:bottom w:val="none" w:sz="0" w:space="0" w:color="auto"/>
        <w:right w:val="none" w:sz="0" w:space="0" w:color="auto"/>
      </w:divBdr>
    </w:div>
    <w:div w:id="1166244538">
      <w:bodyDiv w:val="1"/>
      <w:marLeft w:val="0"/>
      <w:marRight w:val="0"/>
      <w:marTop w:val="0"/>
      <w:marBottom w:val="0"/>
      <w:divBdr>
        <w:top w:val="none" w:sz="0" w:space="0" w:color="auto"/>
        <w:left w:val="none" w:sz="0" w:space="0" w:color="auto"/>
        <w:bottom w:val="none" w:sz="0" w:space="0" w:color="auto"/>
        <w:right w:val="none" w:sz="0" w:space="0" w:color="auto"/>
      </w:divBdr>
    </w:div>
    <w:div w:id="1276017416">
      <w:bodyDiv w:val="1"/>
      <w:marLeft w:val="0"/>
      <w:marRight w:val="0"/>
      <w:marTop w:val="0"/>
      <w:marBottom w:val="0"/>
      <w:divBdr>
        <w:top w:val="none" w:sz="0" w:space="0" w:color="auto"/>
        <w:left w:val="none" w:sz="0" w:space="0" w:color="auto"/>
        <w:bottom w:val="none" w:sz="0" w:space="0" w:color="auto"/>
        <w:right w:val="none" w:sz="0" w:space="0" w:color="auto"/>
      </w:divBdr>
    </w:div>
    <w:div w:id="1552307218">
      <w:bodyDiv w:val="1"/>
      <w:marLeft w:val="0"/>
      <w:marRight w:val="0"/>
      <w:marTop w:val="0"/>
      <w:marBottom w:val="0"/>
      <w:divBdr>
        <w:top w:val="none" w:sz="0" w:space="0" w:color="auto"/>
        <w:left w:val="none" w:sz="0" w:space="0" w:color="auto"/>
        <w:bottom w:val="none" w:sz="0" w:space="0" w:color="auto"/>
        <w:right w:val="none" w:sz="0" w:space="0" w:color="auto"/>
      </w:divBdr>
    </w:div>
    <w:div w:id="1699815820">
      <w:bodyDiv w:val="1"/>
      <w:marLeft w:val="0"/>
      <w:marRight w:val="0"/>
      <w:marTop w:val="0"/>
      <w:marBottom w:val="0"/>
      <w:divBdr>
        <w:top w:val="none" w:sz="0" w:space="0" w:color="auto"/>
        <w:left w:val="none" w:sz="0" w:space="0" w:color="auto"/>
        <w:bottom w:val="none" w:sz="0" w:space="0" w:color="auto"/>
        <w:right w:val="none" w:sz="0" w:space="0" w:color="auto"/>
      </w:divBdr>
    </w:div>
    <w:div w:id="1707562343">
      <w:bodyDiv w:val="1"/>
      <w:marLeft w:val="0"/>
      <w:marRight w:val="0"/>
      <w:marTop w:val="0"/>
      <w:marBottom w:val="0"/>
      <w:divBdr>
        <w:top w:val="none" w:sz="0" w:space="0" w:color="auto"/>
        <w:left w:val="none" w:sz="0" w:space="0" w:color="auto"/>
        <w:bottom w:val="none" w:sz="0" w:space="0" w:color="auto"/>
        <w:right w:val="none" w:sz="0" w:space="0" w:color="auto"/>
      </w:divBdr>
    </w:div>
    <w:div w:id="1851677770">
      <w:bodyDiv w:val="1"/>
      <w:marLeft w:val="0"/>
      <w:marRight w:val="0"/>
      <w:marTop w:val="0"/>
      <w:marBottom w:val="0"/>
      <w:divBdr>
        <w:top w:val="none" w:sz="0" w:space="0" w:color="auto"/>
        <w:left w:val="none" w:sz="0" w:space="0" w:color="auto"/>
        <w:bottom w:val="none" w:sz="0" w:space="0" w:color="auto"/>
        <w:right w:val="none" w:sz="0" w:space="0" w:color="auto"/>
      </w:divBdr>
    </w:div>
    <w:div w:id="198993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upv.es/player/?id=62136440-8574-11ea-9274-a113be5d4e26" TargetMode="External"/><Relationship Id="rId13" Type="http://schemas.openxmlformats.org/officeDocument/2006/relationships/image" Target="media/image4.png"/><Relationship Id="rId18" Type="http://schemas.openxmlformats.org/officeDocument/2006/relationships/hyperlink" Target="https://media.upv.es/player/?id=0b940080-8578-11ea-9274-a113be5d4e2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edia.upv.es/player/?id=2dcf8a80-8577-11ea-9274-a113be5d4e26"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media.upv.es/player/?id=c60900f0-8578-11ea-9274-a113be5d4e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1A88AED5E228940810205A3E2456DBE" ma:contentTypeVersion="7" ma:contentTypeDescription="Crear nuevo documento." ma:contentTypeScope="" ma:versionID="af8fedb2561ef9ba6557f42b8e2ed99f">
  <xsd:schema xmlns:xsd="http://www.w3.org/2001/XMLSchema" xmlns:xs="http://www.w3.org/2001/XMLSchema" xmlns:p="http://schemas.microsoft.com/office/2006/metadata/properties" xmlns:ns2="b7f4911a-c0f1-44cb-85bc-7943945b07b5" targetNamespace="http://schemas.microsoft.com/office/2006/metadata/properties" ma:root="true" ma:fieldsID="8a6c03209d1a61341558bfe6e9d982de" ns2:_="">
    <xsd:import namespace="b7f4911a-c0f1-44cb-85bc-7943945b07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4911a-c0f1-44cb-85bc-7943945b0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61FDEA-CB8D-4700-954A-CAE789504CEF}">
  <ds:schemaRefs>
    <ds:schemaRef ds:uri="http://schemas.openxmlformats.org/officeDocument/2006/bibliography"/>
  </ds:schemaRefs>
</ds:datastoreItem>
</file>

<file path=customXml/itemProps2.xml><?xml version="1.0" encoding="utf-8"?>
<ds:datastoreItem xmlns:ds="http://schemas.openxmlformats.org/officeDocument/2006/customXml" ds:itemID="{4566EE96-75B1-4F1E-AA13-1D6102F0BEF3}"/>
</file>

<file path=customXml/itemProps3.xml><?xml version="1.0" encoding="utf-8"?>
<ds:datastoreItem xmlns:ds="http://schemas.openxmlformats.org/officeDocument/2006/customXml" ds:itemID="{EAB85DD3-6C07-4BB9-9198-9DE9EC9777D2}"/>
</file>

<file path=customXml/itemProps4.xml><?xml version="1.0" encoding="utf-8"?>
<ds:datastoreItem xmlns:ds="http://schemas.openxmlformats.org/officeDocument/2006/customXml" ds:itemID="{C0C9BBA9-C7CB-4ADD-8388-BF01E937BAF1}"/>
</file>

<file path=docProps/app.xml><?xml version="1.0" encoding="utf-8"?>
<Properties xmlns="http://schemas.openxmlformats.org/officeDocument/2006/extended-properties" xmlns:vt="http://schemas.openxmlformats.org/officeDocument/2006/docPropsVTypes">
  <Template>Normal</Template>
  <TotalTime>695</TotalTime>
  <Pages>10</Pages>
  <Words>1915</Words>
  <Characters>10534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Cañada</dc:creator>
  <cp:keywords/>
  <dc:description/>
  <cp:lastModifiedBy>Alberto Campillo</cp:lastModifiedBy>
  <cp:revision>36</cp:revision>
  <cp:lastPrinted>2019-05-02T13:26:00Z</cp:lastPrinted>
  <dcterms:created xsi:type="dcterms:W3CDTF">2019-04-25T16:54:00Z</dcterms:created>
  <dcterms:modified xsi:type="dcterms:W3CDTF">2020-04-28T08:23:00Z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0x01010041A88AED5E228940810205A3E2456DBE</vt:lpwstr>
  </property>
</Properties>
</file>